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8A" w:rsidRPr="00B173DC" w:rsidRDefault="007F598A" w:rsidP="007F598A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bookmarkEnd w:id="0"/>
      <w:r w:rsidRPr="00B173DC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7F598A" w:rsidRPr="00B173DC" w:rsidRDefault="007F598A" w:rsidP="007F598A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Nr. 36, datë 16.1.2013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92FE0" w:rsidRPr="00B173DC" w:rsidRDefault="007F598A" w:rsidP="00492FE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PËR CAKTIMIN E ANËTARËVE TË BORDIT DREJTUES TË ZYRËS SË REGJISTRIMIT TË PASURIVE TË PALUAJTSHME</w:t>
      </w:r>
      <w:r w:rsidR="00492FE0" w:rsidRPr="00B173DC">
        <w:rPr>
          <w:rStyle w:val="FootnoteReference"/>
          <w:rFonts w:ascii="Garamond" w:hAnsi="Garamond"/>
          <w:sz w:val="24"/>
          <w:szCs w:val="24"/>
          <w:lang w:val="sq-AL"/>
        </w:rPr>
        <w:footnoteReference w:id="1"/>
      </w:r>
    </w:p>
    <w:p w:rsidR="00492FE0" w:rsidRPr="00B173DC" w:rsidRDefault="00492FE0" w:rsidP="00492FE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(Ndryshuar me VKM nr.1048, datë 4.12.2013; nr.215, datë 11.3.2015; nr.902, datë 21.12.2016; nr.524, datë 27.9.2017; nr.689, datë 22.11.2017)</w:t>
      </w:r>
    </w:p>
    <w:p w:rsidR="00492FE0" w:rsidRPr="00B173DC" w:rsidRDefault="00492FE0" w:rsidP="00492FE0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Në mbështetje të nenit 100 të Kushtetutës, të pikës 3 të nenit 12 të ligjit nr. 33/2012 “Për regjistrimin e pasurive të paluajtshme” dhe të pikës 5 të kreut II të vendimit nr. 752, datë 2.11.2012 të Këshillit të Ministrave “Për përcaktimin e procedurës dhe kritereve për caktimin e anëtarëve të bordit drejtues të Zyrës së Regjistrimit të Pasurive të Paluajtshme, si dhe masës së shpërblimit të tyre”, me propozimin e Ministrit të Drejtësisë, Këshilli i Ministrave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F598A" w:rsidRPr="00B173DC" w:rsidRDefault="007F598A" w:rsidP="007F598A">
      <w:pPr>
        <w:pStyle w:val="VENDOS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VENDOSI: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92FE0" w:rsidRPr="00B173DC" w:rsidRDefault="007F598A" w:rsidP="00492FE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492FE0" w:rsidRPr="00B173DC">
        <w:rPr>
          <w:rFonts w:ascii="Garamond" w:hAnsi="Garamond"/>
          <w:i/>
          <w:sz w:val="24"/>
          <w:szCs w:val="24"/>
          <w:lang w:val="sq-AL"/>
        </w:rPr>
        <w:t xml:space="preserve"> Bordi drejtues i Zyrës së Regjistrimit të Pasurive të Paluajtshme të kryesohet nga znj. Majlinda Dhuka, përfaqësues i Kryeministrit, dhe në përbërje të tij të ketë këta anëtarë:</w:t>
      </w:r>
    </w:p>
    <w:p w:rsidR="00492FE0" w:rsidRPr="00B173DC" w:rsidRDefault="00492FE0" w:rsidP="00492FE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a) Z. Artur Metani, përfaqësues i Kryeministrit;</w:t>
      </w:r>
    </w:p>
    <w:p w:rsidR="00492FE0" w:rsidRPr="00B173DC" w:rsidRDefault="00492FE0" w:rsidP="00492FE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b) Znj. Jonida Gaba, përfaqësuese e ministrit të Drejtësisë;;</w:t>
      </w:r>
    </w:p>
    <w:p w:rsidR="00492FE0" w:rsidRPr="00B173DC" w:rsidRDefault="00492FE0" w:rsidP="00492FE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c) Z. Artan Lame, përfaqësues i ministrit të Drejtësisë;</w:t>
      </w:r>
    </w:p>
    <w:p w:rsidR="00492FE0" w:rsidRPr="00B173DC" w:rsidRDefault="00492FE0" w:rsidP="00492FE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B173DC">
        <w:rPr>
          <w:rFonts w:ascii="Garamond" w:hAnsi="Garamond"/>
          <w:i/>
          <w:sz w:val="24"/>
          <w:szCs w:val="24"/>
          <w:lang w:val="sq-AL"/>
        </w:rPr>
        <w:t>ç) Znj. Gerladina Prodani, përfaqësues i Ministrit të Financave.</w:t>
      </w:r>
    </w:p>
    <w:p w:rsidR="007F598A" w:rsidRPr="00B173DC" w:rsidRDefault="007F598A" w:rsidP="00492FE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2. Mandati i anëtarëve të bordit drejtues është 4-vjeçar, me të drejtë rizgjedhjeje të menjëhershme vetëm një herë.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3. Bordi drejtues ushtron të gjitha përgjegjësitë sipas ligjit nr. 33/2012 “Për regjistrimin e pasurive të paluajtshme”, vendimit nr. 752, datë 2.11.2012 të Këshillit të Ministrave dhe legjislacionit në fuqi.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4. Bordi drejtues fillon veprimtarinë e tij jo më vonë se 15 ditë nga hyrja në fuqi e këtij vendimi.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5. Pika 4 e kreut V të vendimit nr. 752, datë 2.11.2012 të Këshillit të Ministrave “Për përcaktimin e procedurës dhe kritereve për caktimin e anëtarëve të bordit Drejtues të Zyrës së Regjistrimit të Pasurive të Paluajtshme, si dhe masës së shpërblimit të tyre”, shfuqizohet.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6. Ngarkohen Ministria e Drejtësisë, Zyra e Regjistrimit të Pasurive të Paluajtshme dhe bordi drejtues për zbatimin e këtij vendimi.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7F598A" w:rsidRPr="00B173DC" w:rsidRDefault="007F598A" w:rsidP="007F598A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F598A" w:rsidRPr="00B173DC" w:rsidRDefault="007F598A" w:rsidP="007F598A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lastRenderedPageBreak/>
        <w:t>KRYEMINISTRI</w:t>
      </w:r>
    </w:p>
    <w:p w:rsidR="007F598A" w:rsidRPr="00B173DC" w:rsidRDefault="007F598A" w:rsidP="007F598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B173DC">
        <w:rPr>
          <w:rFonts w:ascii="Garamond" w:hAnsi="Garamond"/>
          <w:sz w:val="24"/>
          <w:szCs w:val="24"/>
          <w:lang w:val="sq-AL"/>
        </w:rPr>
        <w:t>Sali Berisha</w:t>
      </w:r>
    </w:p>
    <w:sectPr w:rsidR="007F598A" w:rsidRPr="00B173DC" w:rsidSect="00596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E19" w:rsidRDefault="00271E19" w:rsidP="00492FE0">
      <w:pPr>
        <w:spacing w:after="0" w:line="240" w:lineRule="auto"/>
      </w:pPr>
      <w:r>
        <w:separator/>
      </w:r>
    </w:p>
  </w:endnote>
  <w:endnote w:type="continuationSeparator" w:id="0">
    <w:p w:rsidR="00271E19" w:rsidRDefault="00271E19" w:rsidP="00492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E19" w:rsidRDefault="00271E19" w:rsidP="00492FE0">
      <w:pPr>
        <w:spacing w:after="0" w:line="240" w:lineRule="auto"/>
      </w:pPr>
      <w:r>
        <w:separator/>
      </w:r>
    </w:p>
  </w:footnote>
  <w:footnote w:type="continuationSeparator" w:id="0">
    <w:p w:rsidR="00271E19" w:rsidRDefault="00271E19" w:rsidP="00492FE0">
      <w:pPr>
        <w:spacing w:after="0" w:line="240" w:lineRule="auto"/>
      </w:pPr>
      <w:r>
        <w:continuationSeparator/>
      </w:r>
    </w:p>
  </w:footnote>
  <w:footnote w:id="1"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Style w:val="FootnoteReference"/>
          <w:rFonts w:ascii="Garamond" w:hAnsi="Garamond"/>
        </w:rPr>
        <w:footnoteRef/>
      </w:r>
      <w:r w:rsidRPr="00492FE0">
        <w:rPr>
          <w:rFonts w:ascii="Garamond" w:hAnsi="Garamond"/>
        </w:rPr>
        <w:t xml:space="preserve"> VKM nr.36, </w:t>
      </w:r>
      <w:proofErr w:type="spellStart"/>
      <w:r w:rsidRPr="00492FE0">
        <w:rPr>
          <w:rFonts w:ascii="Garamond" w:hAnsi="Garamond"/>
        </w:rPr>
        <w:t>dat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16.1.2013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nr.8, 8 </w:t>
      </w:r>
      <w:proofErr w:type="spellStart"/>
      <w:r w:rsidRPr="00492FE0">
        <w:rPr>
          <w:rFonts w:ascii="Garamond" w:hAnsi="Garamond"/>
        </w:rPr>
        <w:t>shkurt</w:t>
      </w:r>
      <w:proofErr w:type="spellEnd"/>
      <w:r w:rsidRPr="00492FE0">
        <w:rPr>
          <w:rFonts w:ascii="Garamond" w:hAnsi="Garamond"/>
        </w:rPr>
        <w:t xml:space="preserve"> 2013.</w:t>
      </w:r>
    </w:p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Fonts w:ascii="Garamond" w:hAnsi="Garamond"/>
        </w:rPr>
        <w:t xml:space="preserve">VKM </w:t>
      </w:r>
      <w:r>
        <w:rPr>
          <w:rFonts w:ascii="Garamond" w:hAnsi="Garamond"/>
        </w:rPr>
        <w:t xml:space="preserve">1048, </w:t>
      </w: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4.12.2013</w:t>
      </w:r>
      <w:r w:rsidRPr="00492FE0">
        <w:t xml:space="preserve">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</w:t>
      </w:r>
      <w:r>
        <w:rPr>
          <w:rFonts w:ascii="Garamond" w:hAnsi="Garamond"/>
        </w:rPr>
        <w:t xml:space="preserve">198, 19 </w:t>
      </w:r>
      <w:proofErr w:type="spellStart"/>
      <w:r>
        <w:rPr>
          <w:rFonts w:ascii="Garamond" w:hAnsi="Garamond"/>
        </w:rPr>
        <w:t>dhjetor</w:t>
      </w:r>
      <w:proofErr w:type="spellEnd"/>
      <w:r>
        <w:rPr>
          <w:rFonts w:ascii="Garamond" w:hAnsi="Garamond"/>
        </w:rPr>
        <w:t xml:space="preserve"> 2013.</w:t>
      </w:r>
    </w:p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Fonts w:ascii="Garamond" w:hAnsi="Garamond"/>
        </w:rPr>
        <w:t xml:space="preserve">VKM </w:t>
      </w:r>
      <w:r>
        <w:rPr>
          <w:rFonts w:ascii="Garamond" w:hAnsi="Garamond"/>
        </w:rPr>
        <w:t xml:space="preserve"> nr.215, </w:t>
      </w: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11.3.2015</w:t>
      </w:r>
      <w:r w:rsidRPr="00492FE0">
        <w:t xml:space="preserve">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</w:t>
      </w:r>
      <w:r>
        <w:rPr>
          <w:rFonts w:ascii="Garamond" w:hAnsi="Garamond"/>
        </w:rPr>
        <w:t>39, 18 mars 2015.</w:t>
      </w:r>
    </w:p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Fonts w:ascii="Garamond" w:hAnsi="Garamond"/>
        </w:rPr>
        <w:t xml:space="preserve">VKM </w:t>
      </w:r>
      <w:r>
        <w:rPr>
          <w:rFonts w:ascii="Garamond" w:hAnsi="Garamond"/>
        </w:rPr>
        <w:t xml:space="preserve">nr.902, </w:t>
      </w: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21.12.2016</w:t>
      </w:r>
      <w:r w:rsidRPr="00492FE0">
        <w:t xml:space="preserve">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</w:t>
      </w:r>
      <w:r>
        <w:rPr>
          <w:rFonts w:ascii="Garamond" w:hAnsi="Garamond"/>
        </w:rPr>
        <w:t xml:space="preserve">254, 30 </w:t>
      </w:r>
      <w:proofErr w:type="spellStart"/>
      <w:r>
        <w:rPr>
          <w:rFonts w:ascii="Garamond" w:hAnsi="Garamond"/>
        </w:rPr>
        <w:t>dhjetor</w:t>
      </w:r>
      <w:proofErr w:type="spellEnd"/>
      <w:r>
        <w:rPr>
          <w:rFonts w:ascii="Garamond" w:hAnsi="Garamond"/>
        </w:rPr>
        <w:t xml:space="preserve"> 2016.</w:t>
      </w:r>
    </w:p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Fonts w:ascii="Garamond" w:hAnsi="Garamond"/>
        </w:rPr>
        <w:t xml:space="preserve">VKM </w:t>
      </w:r>
      <w:r>
        <w:rPr>
          <w:rFonts w:ascii="Garamond" w:hAnsi="Garamond"/>
        </w:rPr>
        <w:t xml:space="preserve">nr.524, </w:t>
      </w: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27.9.2017</w:t>
      </w:r>
      <w:r w:rsidRPr="00492FE0">
        <w:t xml:space="preserve">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</w:t>
      </w:r>
      <w:r>
        <w:rPr>
          <w:rFonts w:ascii="Garamond" w:hAnsi="Garamond"/>
        </w:rPr>
        <w:t xml:space="preserve">173, 2 </w:t>
      </w:r>
      <w:proofErr w:type="spellStart"/>
      <w:r>
        <w:rPr>
          <w:rFonts w:ascii="Garamond" w:hAnsi="Garamond"/>
        </w:rPr>
        <w:t>tetor</w:t>
      </w:r>
      <w:proofErr w:type="spellEnd"/>
      <w:r>
        <w:rPr>
          <w:rFonts w:ascii="Garamond" w:hAnsi="Garamond"/>
        </w:rPr>
        <w:t xml:space="preserve"> 2017.</w:t>
      </w:r>
    </w:p>
    <w:p w:rsidR="00492FE0" w:rsidRPr="00492FE0" w:rsidRDefault="00492FE0" w:rsidP="00492FE0">
      <w:pPr>
        <w:pStyle w:val="FootnoteText"/>
        <w:spacing w:after="0"/>
        <w:rPr>
          <w:rFonts w:ascii="Garamond" w:hAnsi="Garamond"/>
        </w:rPr>
      </w:pPr>
      <w:r w:rsidRPr="00492FE0">
        <w:rPr>
          <w:rFonts w:ascii="Garamond" w:hAnsi="Garamond"/>
        </w:rPr>
        <w:t xml:space="preserve">VKM nr.689, </w:t>
      </w:r>
      <w:proofErr w:type="spellStart"/>
      <w:r w:rsidRPr="00492FE0">
        <w:rPr>
          <w:rFonts w:ascii="Garamond" w:hAnsi="Garamond"/>
        </w:rPr>
        <w:t>dat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22.11.2017</w:t>
      </w:r>
      <w:r w:rsidRPr="00492FE0">
        <w:t xml:space="preserve"> </w:t>
      </w:r>
      <w:proofErr w:type="spellStart"/>
      <w:r>
        <w:rPr>
          <w:rFonts w:ascii="Garamond" w:hAnsi="Garamond"/>
        </w:rPr>
        <w:t>ë</w:t>
      </w:r>
      <w:r w:rsidRPr="00492FE0">
        <w:rPr>
          <w:rFonts w:ascii="Garamond" w:hAnsi="Garamond"/>
        </w:rPr>
        <w:t>sht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botuar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n</w:t>
      </w:r>
      <w:r>
        <w:rPr>
          <w:rFonts w:ascii="Garamond" w:hAnsi="Garamond"/>
        </w:rPr>
        <w:t>ë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Fletoren</w:t>
      </w:r>
      <w:proofErr w:type="spellEnd"/>
      <w:r w:rsidRPr="00492FE0">
        <w:rPr>
          <w:rFonts w:ascii="Garamond" w:hAnsi="Garamond"/>
        </w:rPr>
        <w:t xml:space="preserve"> </w:t>
      </w:r>
      <w:proofErr w:type="spellStart"/>
      <w:r w:rsidRPr="00492FE0">
        <w:rPr>
          <w:rFonts w:ascii="Garamond" w:hAnsi="Garamond"/>
        </w:rPr>
        <w:t>Zyrtare</w:t>
      </w:r>
      <w:proofErr w:type="spellEnd"/>
      <w:r w:rsidRPr="00492FE0">
        <w:rPr>
          <w:rFonts w:ascii="Garamond" w:hAnsi="Garamond"/>
        </w:rPr>
        <w:t xml:space="preserve"> nr.</w:t>
      </w:r>
      <w:r>
        <w:rPr>
          <w:rFonts w:ascii="Garamond" w:hAnsi="Garamond"/>
        </w:rPr>
        <w:t xml:space="preserve">210, 5 </w:t>
      </w:r>
      <w:proofErr w:type="spellStart"/>
      <w:r>
        <w:rPr>
          <w:rFonts w:ascii="Garamond" w:hAnsi="Garamond"/>
        </w:rPr>
        <w:t>dhjetor</w:t>
      </w:r>
      <w:proofErr w:type="spellEnd"/>
      <w:r>
        <w:rPr>
          <w:rFonts w:ascii="Garamond" w:hAnsi="Garamond"/>
        </w:rPr>
        <w:t xml:space="preserve"> 2017.</w:t>
      </w:r>
    </w:p>
    <w:p w:rsidR="00492FE0" w:rsidRDefault="00492FE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8A"/>
    <w:rsid w:val="00271E19"/>
    <w:rsid w:val="00336B77"/>
    <w:rsid w:val="00492FE0"/>
    <w:rsid w:val="00596C80"/>
    <w:rsid w:val="007F598A"/>
    <w:rsid w:val="00B1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59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59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7F59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59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7F59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59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59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7F59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7F59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2F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FE0"/>
  </w:style>
  <w:style w:type="character" w:styleId="FootnoteReference">
    <w:name w:val="footnote reference"/>
    <w:uiPriority w:val="99"/>
    <w:semiHidden/>
    <w:unhideWhenUsed/>
    <w:rsid w:val="00492FE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C8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F598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F598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F598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7F598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F598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7F598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F598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F598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7F598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7F598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7F598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2FE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2FE0"/>
  </w:style>
  <w:style w:type="character" w:styleId="FootnoteReference">
    <w:name w:val="footnote reference"/>
    <w:uiPriority w:val="99"/>
    <w:semiHidden/>
    <w:unhideWhenUsed/>
    <w:rsid w:val="00492F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B55DE-A32B-408E-9318-C220AD12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Jonida Resulaj</cp:lastModifiedBy>
  <cp:revision>2</cp:revision>
  <cp:lastPrinted>2018-01-30T09:31:00Z</cp:lastPrinted>
  <dcterms:created xsi:type="dcterms:W3CDTF">2019-11-06T09:34:00Z</dcterms:created>
  <dcterms:modified xsi:type="dcterms:W3CDTF">2019-11-06T09:34:00Z</dcterms:modified>
</cp:coreProperties>
</file>