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A7C" w:rsidRPr="00503F2A" w:rsidRDefault="007B6A7C" w:rsidP="007B6A7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7B6A7C" w:rsidRPr="00503F2A" w:rsidRDefault="007B6A7C" w:rsidP="007B6A7C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50, datë 16.1.2013</w:t>
      </w:r>
    </w:p>
    <w:p w:rsidR="007B6A7C" w:rsidRPr="00503F2A" w:rsidRDefault="007B6A7C" w:rsidP="007B6A7C">
      <w:pPr>
        <w:pStyle w:val="Paragrafi"/>
        <w:rPr>
          <w:sz w:val="21"/>
          <w:szCs w:val="21"/>
          <w:lang w:val="sq-AL"/>
        </w:rPr>
      </w:pPr>
    </w:p>
    <w:p w:rsidR="007B6A7C" w:rsidRPr="00503F2A" w:rsidRDefault="007B6A7C" w:rsidP="007B6A7C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KALIMIN NË PËRGJEGJËSI ADMINISTRIMI, NGA BASHKIA ÇOROVODË TE MINISTRIA E EKONOMISË, TREGTISË DHE ENERGJETIKËS, TË SIPËRFAQES PREJ 3538 M</w:t>
      </w:r>
      <w:r w:rsidRPr="00503F2A">
        <w:rPr>
          <w:sz w:val="21"/>
          <w:szCs w:val="21"/>
          <w:vertAlign w:val="superscript"/>
          <w:lang w:val="sq-AL"/>
        </w:rPr>
        <w:t>2</w:t>
      </w:r>
      <w:r w:rsidRPr="00503F2A">
        <w:rPr>
          <w:sz w:val="21"/>
          <w:szCs w:val="21"/>
          <w:lang w:val="sq-AL"/>
        </w:rPr>
        <w:t xml:space="preserve">, PJESË E PRONËS TRUALL ME NR. 8/45, TË ZONËS KADASTRALE 1420, ÇOROVODË, DHE PËR NJË NDRYSHIM NË VENDIMIN NR. 902, datë 21.12.2011 TË KËSHILLIT TË MINISTRAVE “PËR MIRATIMIN E LISTËS PËRFUNDIMTARE TË PRONAVE TË PALUAJTSHME PUBLIKE, SHTETËRORE, QË TRANSFEROHEN NË PRONËSI OSE NË PËRDORIM TË BASHKISË ÇOROVODË TË QARKUT TË BERATIT” </w:t>
      </w:r>
    </w:p>
    <w:p w:rsidR="007B6A7C" w:rsidRPr="00503F2A" w:rsidRDefault="007B6A7C" w:rsidP="007B6A7C">
      <w:pPr>
        <w:pStyle w:val="Paragrafi"/>
        <w:rPr>
          <w:sz w:val="21"/>
          <w:szCs w:val="21"/>
          <w:lang w:val="sq-AL"/>
        </w:rPr>
      </w:pPr>
    </w:p>
    <w:p w:rsidR="007B6A7C" w:rsidRPr="00503F2A" w:rsidRDefault="007B6A7C" w:rsidP="007B6A7C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100 të Kushtetutës dhe të neneve 8, 13 e 15 të ligjit nr. 8743, datë 22.2.2001 “Për pronat e paluajtshme të shtetit”, të ndryshuar, me propozimin e Zëvendëskryeministrit dhe Ministër i Ekonomisë, Tregtisë dhe Energjetikës, Këshilli i Ministrave</w:t>
      </w:r>
    </w:p>
    <w:p w:rsidR="007B6A7C" w:rsidRPr="00503F2A" w:rsidRDefault="007B6A7C" w:rsidP="007B6A7C">
      <w:pPr>
        <w:pStyle w:val="Paragrafi"/>
        <w:rPr>
          <w:sz w:val="21"/>
          <w:szCs w:val="21"/>
          <w:lang w:val="sq-AL"/>
        </w:rPr>
      </w:pPr>
    </w:p>
    <w:p w:rsidR="007B6A7C" w:rsidRPr="00503F2A" w:rsidRDefault="007B6A7C" w:rsidP="007B6A7C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7B6A7C" w:rsidRPr="00503F2A" w:rsidRDefault="007B6A7C" w:rsidP="007B6A7C">
      <w:pPr>
        <w:pStyle w:val="Paragrafi"/>
        <w:rPr>
          <w:sz w:val="21"/>
          <w:szCs w:val="21"/>
          <w:lang w:val="sq-AL"/>
        </w:rPr>
      </w:pPr>
    </w:p>
    <w:p w:rsidR="007B6A7C" w:rsidRPr="00503F2A" w:rsidRDefault="007B6A7C" w:rsidP="007B6A7C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Kalimin në përgjegjësi administrimi, nga bashkia Çorovodë te Ministria e Ekonomisë, Tregtisë dhe Energjetikës, të sipërfaqes prej 3538 (tre mijë e pesëqind e tridhjetë e tetë) m</w:t>
      </w:r>
      <w:r w:rsidRPr="00503F2A">
        <w:rPr>
          <w:sz w:val="21"/>
          <w:szCs w:val="21"/>
          <w:vertAlign w:val="superscript"/>
          <w:lang w:val="sq-AL"/>
        </w:rPr>
        <w:t>2</w:t>
      </w:r>
      <w:r w:rsidRPr="00503F2A">
        <w:rPr>
          <w:sz w:val="21"/>
          <w:szCs w:val="21"/>
          <w:lang w:val="sq-AL"/>
        </w:rPr>
        <w:t>, pjesë e pronës truall me nr. 8/45, të zonës kadastrale 1420, Çorovodë, për t’u përdorur për ndërtimin e godinës së centralit të HEC-it Vlushë.</w:t>
      </w:r>
    </w:p>
    <w:p w:rsidR="007B6A7C" w:rsidRPr="00503F2A" w:rsidRDefault="007B6A7C" w:rsidP="007B6A7C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2. Sipërfaqja 3538 (tremijë e pesëqind e tridhjetë </w:t>
      </w:r>
      <w:r>
        <w:rPr>
          <w:sz w:val="21"/>
          <w:szCs w:val="21"/>
          <w:lang w:val="sq-AL"/>
        </w:rPr>
        <w:t>e</w:t>
      </w:r>
      <w:r w:rsidRPr="00503F2A">
        <w:rPr>
          <w:sz w:val="21"/>
          <w:szCs w:val="21"/>
          <w:lang w:val="sq-AL"/>
        </w:rPr>
        <w:t xml:space="preserve"> tetë) m</w:t>
      </w:r>
      <w:r w:rsidRPr="00503F2A">
        <w:rPr>
          <w:sz w:val="21"/>
          <w:szCs w:val="21"/>
          <w:vertAlign w:val="superscript"/>
          <w:lang w:val="sq-AL"/>
        </w:rPr>
        <w:t>2</w:t>
      </w:r>
      <w:r w:rsidRPr="00503F2A">
        <w:rPr>
          <w:sz w:val="21"/>
          <w:szCs w:val="21"/>
          <w:lang w:val="sq-AL"/>
        </w:rPr>
        <w:t>, pjesë e pronës truall me nr. 8/45, të zonës kadastrale 1420, sipas genplanit përkatës, të hiqet nga lista e inventarit, që i bashkëlidhet vendimit nr. 902, datë 21.12.2011 të Këshillit të Ministrave.</w:t>
      </w:r>
    </w:p>
    <w:p w:rsidR="007B6A7C" w:rsidRPr="00503F2A" w:rsidRDefault="007B6A7C" w:rsidP="007B6A7C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3. Ngarkohen Ministria e Ekonomisë, Tregtisë dhe Energjetikës, Ministria e Brendshme, Kryeregjistruesi i Pasurive të Paluajtshme të Republikës së Shqipërisë dhe bashkia Çorovodë të ndjekin procedurat e nevojshme për zbatimin e këtij vendimi. </w:t>
      </w:r>
    </w:p>
    <w:p w:rsidR="007B6A7C" w:rsidRPr="00503F2A" w:rsidRDefault="007B6A7C" w:rsidP="007B6A7C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Ky vendim hyn në fuqi pas botimit në Fletoren Zyrtare.</w:t>
      </w:r>
    </w:p>
    <w:p w:rsidR="007B6A7C" w:rsidRPr="00503F2A" w:rsidRDefault="007B6A7C" w:rsidP="007B6A7C">
      <w:pPr>
        <w:pStyle w:val="Paragrafi"/>
        <w:rPr>
          <w:sz w:val="21"/>
          <w:szCs w:val="21"/>
          <w:lang w:val="sq-AL"/>
        </w:rPr>
      </w:pPr>
    </w:p>
    <w:p w:rsidR="007B6A7C" w:rsidRPr="00503F2A" w:rsidRDefault="007B6A7C" w:rsidP="007B6A7C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7B6A7C" w:rsidRPr="00503F2A" w:rsidRDefault="007B6A7C" w:rsidP="007B6A7C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7B6A7C" w:rsidRPr="00503F2A" w:rsidSect="00082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6A7C"/>
    <w:rsid w:val="0008205B"/>
    <w:rsid w:val="006517A5"/>
    <w:rsid w:val="007B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18D0B7-4F0E-4A51-8C6E-309BC52B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6A7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B6A7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6A7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B6A7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6A7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B6A7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B6A7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B6A7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6A7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6A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6A7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B6A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B6A7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