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E02" w:rsidRPr="00E26354" w:rsidRDefault="00FA1E02" w:rsidP="00FA1E02">
      <w:pPr>
        <w:pStyle w:val="Akt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VENDIM</w:t>
      </w:r>
    </w:p>
    <w:p w:rsidR="00FA1E02" w:rsidRPr="00E26354" w:rsidRDefault="00FA1E02" w:rsidP="00FA1E02">
      <w:pPr>
        <w:pStyle w:val="NumriData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Nr. 89, datë 16.1.2013</w:t>
      </w:r>
    </w:p>
    <w:p w:rsidR="00FA1E02" w:rsidRPr="00E26354" w:rsidRDefault="00FA1E02" w:rsidP="00FA1E02">
      <w:pPr>
        <w:pStyle w:val="Paragrafi"/>
        <w:rPr>
          <w:rFonts w:ascii="Garamond" w:hAnsi="Garamond"/>
          <w:sz w:val="18"/>
          <w:lang w:val="sq-AL"/>
        </w:rPr>
      </w:pPr>
    </w:p>
    <w:p w:rsidR="00FA1E02" w:rsidRPr="00E26354" w:rsidRDefault="00FA1E02" w:rsidP="00FA1E02">
      <w:pPr>
        <w:pStyle w:val="Titull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PËR PËRCAKTIMIN E KRITEREVE BAZË TË SEKTORËVE QË DO TË MBËSHTETEN DHE TË MASËS SË PËRFITIMIT NGA FONDI I PROGRAMIT PËR BUJQËSINË DHE ZHVILLIMIN RURAL, PËR VITIN 2013</w:t>
      </w:r>
    </w:p>
    <w:p w:rsidR="00E26354" w:rsidRPr="00E26354" w:rsidRDefault="00E26354" w:rsidP="00E26354">
      <w:pPr>
        <w:pStyle w:val="NumriData"/>
        <w:rPr>
          <w:rFonts w:ascii="Garamond" w:hAnsi="Garamond"/>
          <w:b w:val="0"/>
          <w:i/>
          <w:sz w:val="24"/>
          <w:szCs w:val="24"/>
          <w:lang w:val="sq-AL"/>
        </w:rPr>
      </w:pPr>
      <w:r w:rsidRPr="00E26354">
        <w:rPr>
          <w:rFonts w:ascii="Garamond" w:hAnsi="Garamond"/>
          <w:b w:val="0"/>
          <w:i/>
          <w:sz w:val="24"/>
          <w:szCs w:val="24"/>
          <w:lang w:val="sq-AL"/>
        </w:rPr>
        <w:t>(Ndryshuar me VKM nr. 380, datë 2.5.2013</w:t>
      </w:r>
      <w:r w:rsidR="00131C00">
        <w:rPr>
          <w:rFonts w:ascii="Garamond" w:hAnsi="Garamond"/>
          <w:b w:val="0"/>
          <w:i/>
          <w:sz w:val="24"/>
          <w:szCs w:val="24"/>
          <w:lang w:val="sq-AL"/>
        </w:rPr>
        <w:t>; nr. 416, dat</w:t>
      </w:r>
      <w:r w:rsidR="00DF47C5">
        <w:rPr>
          <w:rFonts w:ascii="Garamond" w:hAnsi="Garamond"/>
          <w:b w:val="0"/>
          <w:i/>
          <w:sz w:val="24"/>
          <w:szCs w:val="24"/>
          <w:lang w:val="sq-AL"/>
        </w:rPr>
        <w:t>ë</w:t>
      </w:r>
      <w:r w:rsidR="00131C00">
        <w:rPr>
          <w:rFonts w:ascii="Garamond" w:hAnsi="Garamond"/>
          <w:b w:val="0"/>
          <w:i/>
          <w:sz w:val="24"/>
          <w:szCs w:val="24"/>
          <w:lang w:val="sq-AL"/>
        </w:rPr>
        <w:t xml:space="preserve"> 15.5.2013</w:t>
      </w:r>
      <w:r w:rsidR="00AB6B10">
        <w:rPr>
          <w:rFonts w:ascii="Garamond" w:hAnsi="Garamond"/>
          <w:b w:val="0"/>
          <w:i/>
          <w:sz w:val="24"/>
          <w:szCs w:val="24"/>
          <w:lang w:val="sq-AL"/>
        </w:rPr>
        <w:t>; nr. 532, datë 13.6.2013</w:t>
      </w:r>
      <w:r w:rsidRPr="00E26354">
        <w:rPr>
          <w:rFonts w:ascii="Garamond" w:hAnsi="Garamond"/>
          <w:b w:val="0"/>
          <w:i/>
          <w:sz w:val="24"/>
          <w:szCs w:val="24"/>
          <w:lang w:val="sq-AL"/>
        </w:rPr>
        <w:t>)</w:t>
      </w:r>
    </w:p>
    <w:p w:rsidR="00E26354" w:rsidRPr="00E26354" w:rsidRDefault="00E26354" w:rsidP="00E26354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E26354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E26354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E26354">
        <w:rPr>
          <w:rFonts w:ascii="Garamond" w:hAnsi="Garamond"/>
          <w:i/>
          <w:sz w:val="24"/>
          <w:szCs w:val="24"/>
          <w:lang w:val="sq-AL"/>
        </w:rPr>
        <w:t>suar)</w:t>
      </w:r>
    </w:p>
    <w:p w:rsidR="00FA1E02" w:rsidRPr="00E26354" w:rsidRDefault="00FA1E02" w:rsidP="00FA1E02">
      <w:pPr>
        <w:pStyle w:val="Titulli"/>
        <w:rPr>
          <w:rFonts w:ascii="Garamond" w:hAnsi="Garamond"/>
          <w:sz w:val="18"/>
          <w:lang w:val="sq-AL"/>
        </w:rPr>
      </w:pP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Në mbështetje të nenit 100 të Kushtetutës, të pikës 3 të nenit 6 të ligjit nr. 9817, datë 22.10.2007 “Për bujqësinë dhe zhvillimin rural” dhe të ligjit nr. 119/2012 “Për buxhetin e vitit 2013”, me propozimin e Ministrit të Bujqësisë, Ushqimit dhe Mbrojtjes së Konsumatorit, Këshilli i Ministrave</w:t>
      </w:r>
    </w:p>
    <w:p w:rsidR="00FA1E02" w:rsidRPr="00E26354" w:rsidRDefault="00FA1E02" w:rsidP="00FA1E02">
      <w:pPr>
        <w:pStyle w:val="Paragrafi"/>
        <w:rPr>
          <w:rFonts w:ascii="Garamond" w:hAnsi="Garamond"/>
          <w:sz w:val="14"/>
          <w:lang w:val="sq-AL"/>
        </w:rPr>
      </w:pPr>
    </w:p>
    <w:p w:rsidR="00FA1E02" w:rsidRPr="00E26354" w:rsidRDefault="00FA1E02" w:rsidP="00FA1E02">
      <w:pPr>
        <w:pStyle w:val="VENDOS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VENDOSI:</w:t>
      </w:r>
    </w:p>
    <w:p w:rsidR="00FA1E02" w:rsidRPr="00E26354" w:rsidRDefault="00FA1E02" w:rsidP="00FA1E02">
      <w:pPr>
        <w:pStyle w:val="Paragrafi"/>
        <w:rPr>
          <w:rFonts w:ascii="Garamond" w:hAnsi="Garamond"/>
          <w:sz w:val="18"/>
          <w:lang w:val="sq-AL"/>
        </w:rPr>
      </w:pP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1. Fondet e miratuara në buxhetin e vitit 2013 për Ministrinë e Bujqësisë, Ushqimit dhe Mbrojtjes së Konsumatorit, zëri “Transfertë në buxhetet familjare”, të përdoren për mbështetjen e prodhimit bujqësor, blegtoral dhe të agropërpunimit.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2. Fondet e transfertës së pakushtëzuar, që do të përdoren për pemëtari, sipas ligjit nr. 119/2012 “Për buxhetin e vitit 2013”, do t’i bashkëngjiten këtij fondi dhe për këto fonde do të ndiqen të gjitha procedurat e vlerësimit, të përcaktuara për këtë qëllim në udhëzimin e përbashkët të Ministrit të Financave dhe të Ministrit të Bujqësisë, Ushqimit dhe Mbrojtjes së Konsumatorit.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3. Sektorët që do të mbështeten nga fondi i programit për bujqësinë dhe zhvillimin rural janë: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a) Prodhimi i frutave, arrorëve, shegës dhe ullinjve;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b) Prodhimi i perimeve në serra;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c) Prodhimi i qumështit, vajit të ullirit dhe mjaltit;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ç) Përmirësimi racor në blegtori;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d) Prodhimi i produkteve organike;</w:t>
      </w:r>
      <w:bookmarkStart w:id="0" w:name="_GoBack"/>
      <w:bookmarkEnd w:id="0"/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dh) Nxitja e kreditimit bankar në sektorin e bujqësisë;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e) Nxitja e kooperimit bujqësor;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ë) Mbarështimi i kërmillit;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f) Prodhimi dhe grumbullimi i bimëve medicinave.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 Masat e mbështetjes dhe masa e përfitimit nga fondi i programit për bujqësinë dhe zhvillimin rural, në shkallë vendi, të jenë, si më poshtë vijon: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 Për mbjellje ullishtash, në vlerën 250 000 (dyqind e pesëdhjetë mijë) lekë/ha, për format intensive të kultivimit dhe në vlerën 180 000 (njëqind e tetëdhjetë mijë) lekë/ha, për format tradicionale.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4.2 Për mbjellje arrash, në vlerën 250 000 (dyqind e pesëdhjetë mijë) lekë/ha, për mbjelljet me fidanë të shartuar dhe në vlerën 180 000 (njëqind e tetëdhjetë mijë) lekë/ha, për mbjelljet me fidanë të pashartuar në të gjithë vendin.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4.3 Për mbjellje ekstensive lajthish dhe shegësh, në vlerën 180 000 (njëqind e tetëdhjetë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4.4 Për mbjellje ekstensive lajthish dhe shegësh, në vlerën 200 000 (dyqind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4.5 Për mbjellje mollësh, dardhash, kumbullash, qershish, pjeshkash dhe ftonjsh, në vlerën 200 000 (dyqind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4.6 Për mbjellje agrumesh, kivi dhe luleshtrydhesh, në vlerën 200 000 (dyqind mijë) lekë/ha, për format intensive të kultivimit.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4.7 Për mbjelljen e vreshtave, në vlerën 250 000 (dyqind e pesëdhjetë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4.8 Për ujitjen me pika në arrorët, lajthitë, bajamet e shegën, pemëtoret, agrumishtet, ullishtet (vetëm për format intensive të kultivimit të tyre) dhe serrat me ngrohje diellore dhe teknike, në vlerën 250 000 (dyqind e pesëdhjetë mijë) lekë/ha. Sipërfaqja minimale të jetë jo më pak se 5 (pesë) dynymë.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4.9 Për prodhimin e vajit të ullirit extra i virgjër, në vlerën 100 (njëqind) lekë/litri, për sasitë e prodhimit deri në 15 (pesëmbëdhjetë) tonë/viti.</w:t>
      </w:r>
    </w:p>
    <w:p w:rsidR="00FA1E02" w:rsidRPr="00E26354" w:rsidRDefault="00FA1E02" w:rsidP="00FA1E02">
      <w:pPr>
        <w:pStyle w:val="Paragrafi"/>
        <w:rPr>
          <w:rFonts w:ascii="Garamond" w:hAnsi="Garamond"/>
          <w:sz w:val="36"/>
          <w:lang w:val="sq-AL"/>
        </w:rPr>
      </w:pPr>
      <w:r w:rsidRPr="00E26354">
        <w:rPr>
          <w:rFonts w:ascii="Garamond" w:hAnsi="Garamond"/>
          <w:lang w:val="sq-AL"/>
        </w:rPr>
        <w:t>4.10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Për</w:t>
      </w:r>
      <w:r w:rsidRPr="00E26354">
        <w:rPr>
          <w:rFonts w:ascii="Garamond" w:hAnsi="Garamond"/>
          <w:sz w:val="44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prodhimin</w:t>
      </w:r>
      <w:r w:rsidRPr="00E26354">
        <w:rPr>
          <w:rFonts w:ascii="Garamond" w:hAnsi="Garamond"/>
          <w:sz w:val="48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e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produkteve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organike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bujqësore</w:t>
      </w:r>
      <w:r w:rsidRPr="00E26354">
        <w:rPr>
          <w:rFonts w:ascii="Garamond" w:hAnsi="Garamond"/>
          <w:sz w:val="44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nga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bimët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e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kultivuara,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në</w:t>
      </w:r>
      <w:r w:rsidRPr="00E26354">
        <w:rPr>
          <w:rFonts w:ascii="Garamond" w:hAnsi="Garamond"/>
          <w:sz w:val="36"/>
          <w:lang w:val="sq-AL"/>
        </w:rPr>
        <w:t xml:space="preserve"> </w:t>
      </w:r>
      <w:r w:rsidRPr="00E26354">
        <w:rPr>
          <w:rFonts w:ascii="Garamond" w:hAnsi="Garamond"/>
          <w:lang w:val="sq-AL"/>
        </w:rPr>
        <w:t>vlerën</w:t>
      </w:r>
      <w:r w:rsidRPr="00E26354">
        <w:rPr>
          <w:rFonts w:ascii="Garamond" w:hAnsi="Garamond"/>
          <w:sz w:val="28"/>
          <w:lang w:val="sq-AL"/>
        </w:rPr>
        <w:t xml:space="preserve"> </w:t>
      </w:r>
    </w:p>
    <w:p w:rsidR="00FA1E02" w:rsidRPr="00E26354" w:rsidRDefault="00FA1E02" w:rsidP="00FA1E02">
      <w:pPr>
        <w:pStyle w:val="Paragrafi"/>
        <w:ind w:firstLine="0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lastRenderedPageBreak/>
        <w:t>70 000 (shtatëdhjetë mijë) lekë/ferma.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4.11 Për blerjen ose zëvendësimin e plastmasës për serrat me ngrohje diellore dhe teknike (në shkallë vendi), në vlerën 400 000 (katërqind mijë) lekë/ha. Sipërfaqja minimale të jetë 2 (dy) dynymë.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4.12 Për blerjen e plastmasës për prodhimin e bostanoreve në tunele, në vlerën 150 000 (njëqind e pesëdhjetë mijë) lekë/ha, për fermerët që mbjellin jo më pak se 5 (pesë) dynymë bostanore.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4.13 Në vlerën 10 (dhjetë) lekë/litri qumësht, për fermat blegtorale që mbarështojnë jo më pak se 10 (dhjetë) krerë lopë qumështi të matrikulluara të racave të pastra apo kryqëzimet e tyre, por financimi të bëhet për jo më shumë se 80 (tetëdhjetë) krerë. Pagesa të bëhet kundrejt sasive të qumështit, të deklaruara në organet tatimore.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4.14 Në vlerën 500 (pesëqind) lekë/krerë dele ose dhi të matrikulluara për fermerët, të cilët mbarështojnë jo më pak se 100 (njëqind) krerë, por financimi të bëhet për jo më shumë se 300 (treqind) krerë.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4.15 Në vlerën 5 000 (pesë mijë) lekë/krerë dele ose dhi race e pastër që mbarështojnë mbi 10 (dhjetë) krerë, por financimi të bëhet për jo më shumë se 50 (pesëdhjetë) krerë.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4.16 Në vlerën 5 000 (pesë mijë) lekë/krerë për viçat për majmëri për fermat që mbarështojnë mbi 10 (dhjetë) krerë, por financimi të bëhet për jo më shumë se 50 (pesëdhjetë) krerë.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4.17 Në vlerën 600 (gjashtëqind) lekë/koshere blete për fermerët me jo më pak se 50 (pesëdhjetë) koshere blete.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4.18 Në vlerën 20 000 (njëzet mijë) lekë për kokë mëshqerre, racë e pastër, të moshës mbi 15 (pesëmbëdhjetë) muaj në zona të caktuara, ku ekziston përqendrimi më i madh i gjedhit për fermat ose grup fermash blegtorale që prodhojnë jo më pak se 3 (tri) mëshqerra, por financimi të bëhet për jo më shumë se 50 (pesëdhjetë) krerë.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4.19 Mbështetja, përmes subvencionit, në masën 70% të normës së interesit, për 5 (pesë) vite radhazi, për kreditë deri në 25 000 000 (njëzet e pesë milionë) lekë, që do të merren për aktivitetet e mëposhtme: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a) Ruajtjen dhe përpunimin e produkteve bujqësore, blegtorale, kërpudhës dhe bimëve medicinave;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b) Mjetet mekanike bujqësore, agregate dhe tank ftohës për qumështin;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c) Peshkimin dhe përpunimin e produkteve ujore;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ç) Veprimtaritë në agro dhe ekoturizëm.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4.20 Për grumbullimin e gështenjës, boronicës dhe shegës, në vlerën 1 200 (një mijë e dyqind) lekë/kv. Pagesa të bëhet vetëm kundrejt sasive të gështenjave, të boronicave dhe të shegëve të shitura me faturë tatimore.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4.21 Për mbarështimin intensiv të kërmillit, në masën 50% të vlerës së rasatit për ha, por jo më shumë se 500 000 (pesëqind mijë) lekë/ha.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 xml:space="preserve">Kjo mbështetje të jetë për ata që fillojnë </w:t>
      </w:r>
      <w:r w:rsidRPr="00E26354">
        <w:rPr>
          <w:rFonts w:ascii="Garamond" w:hAnsi="Garamond"/>
          <w:sz w:val="24"/>
          <w:szCs w:val="24"/>
          <w:lang w:val="sq-AL"/>
        </w:rPr>
        <w:t>investimin</w:t>
      </w:r>
      <w:r w:rsidRPr="00E26354">
        <w:rPr>
          <w:rFonts w:ascii="Garamond" w:hAnsi="Garamond"/>
          <w:lang w:val="sq-AL"/>
        </w:rPr>
        <w:t xml:space="preserve"> për mbarështimin e kërmillit për herë të parë. Për mbarështuesit që e kanë bërë investimin fillestar më parë, të vihet mbështetje e fermave që bëjnë mbarështimin intensiv të kërmillit, me një vlerë 250 000 (dyqind e pesëdhjetë mijë) lekë/ha.</w:t>
      </w:r>
    </w:p>
    <w:p w:rsidR="00131C00" w:rsidRPr="00131C00" w:rsidRDefault="00FA1E02" w:rsidP="00131C0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31C00">
        <w:rPr>
          <w:rFonts w:ascii="Garamond" w:hAnsi="Garamond"/>
          <w:i/>
          <w:lang w:val="sq-AL"/>
        </w:rPr>
        <w:t>4.</w:t>
      </w:r>
      <w:r w:rsidRPr="00131C00">
        <w:rPr>
          <w:rFonts w:ascii="Garamond" w:hAnsi="Garamond"/>
          <w:i/>
          <w:sz w:val="24"/>
          <w:szCs w:val="24"/>
          <w:lang w:val="sq-AL"/>
        </w:rPr>
        <w:t xml:space="preserve">22 </w:t>
      </w:r>
      <w:r w:rsidR="00131C00" w:rsidRPr="00131C00">
        <w:rPr>
          <w:rFonts w:ascii="Garamond" w:hAnsi="Garamond"/>
          <w:i/>
          <w:sz w:val="24"/>
          <w:szCs w:val="24"/>
          <w:lang w:val="sq-AL"/>
        </w:rPr>
        <w:t>Ministrisë së Bujqësisë, Ushqimit dhe Mbrojtjes së Konsumatorit, në buxhetin e miratuar për vitin 2013, t’i shtohet fondi prej 200 (dyqind) milionë lekësh nga Fondi i Kontigjencës, i miratuar për vitin 2013 për të përballuar efektet financiare të këtij kompensimi.</w:t>
      </w:r>
    </w:p>
    <w:p w:rsidR="00FA1E02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4.23 Për mbështetjen e shoqërive të bashkëpunimit bujqësor për projekte për ngritje ambientesh për ruajtje të prodhimit, linja për standardizim prodhimi dhe mekanikë bujqësore, të financohet deri në masën 50% të projektit, por jo më shumë se 5 000 000 (pesë milionë) për një subjekt (SHBB).</w:t>
      </w:r>
    </w:p>
    <w:p w:rsidR="00AB6B10" w:rsidRPr="00AB6B10" w:rsidRDefault="00AB6B10" w:rsidP="00AB6B1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B6B10">
        <w:rPr>
          <w:rFonts w:ascii="Garamond" w:hAnsi="Garamond"/>
          <w:i/>
          <w:sz w:val="24"/>
          <w:szCs w:val="24"/>
          <w:lang w:val="sq-AL"/>
        </w:rPr>
        <w:t>4.24. Për kompensimin e tatimit mbi vlerën e shtuar për makineritë bujqësore dhe konstruksionet e serrave, bazuar në faturën e blerjes me TVSH.</w:t>
      </w:r>
    </w:p>
    <w:p w:rsidR="00AB6B10" w:rsidRPr="00AB6B10" w:rsidRDefault="00AB6B10" w:rsidP="00AB6B1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B6B10">
        <w:rPr>
          <w:rFonts w:ascii="Garamond" w:hAnsi="Garamond"/>
          <w:i/>
          <w:sz w:val="24"/>
          <w:szCs w:val="24"/>
          <w:lang w:val="sq-AL"/>
        </w:rPr>
        <w:t>Kriteret, procedura e kompensimit dhe lista e makinerive dhe pajisjeve përcaktohen me udhëzim të përbashkët të Ministrit të Financave dhe Ministrit të Bujqësisë, Ushqimit dhe Mbrojtjes së Konsumatorit.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5. Sipërfaqja minimale e mbjellë me bimët e përshkruara në nënpikat 4.1, 4.2, 4.3, 4.4, 4.5, 4.6 e 4.7 të pikës 4, duhet të jetë jo më pak se 2 (dy) dynymë.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6. Projektet e vlerësuara dhe të papaguara gjatë vitit 2012, për mbjelljen e arrorëve, shegëve, subtropikaleve, ullinjve, pemëve frutore, vreshtave dhe bimëve medicinave, që plotësojnë kushtet për pagesë, të financohen nga fondet e planifikuara të vitit 2013, sipas pagesave të përcaktuara në këtë vendim.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7. Në komisionin e vlerësimit të projekteve për skemat mbështetëse të pemëtarisë do të marrë pjesë një përfaqësues i pushtetit vendor.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lastRenderedPageBreak/>
        <w:t>8. Një vlerë prej 100 000 000 (njëqind milionë) lekësh do të përdoret për bashkëfinancim me projektin e IPA-së 2011 “Mbështetje për bujqësinë dhe zhvillimin rural”.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9. Për informimin mediatik të publikut, lidhur me masat e mbështetjes nga fondi i programit për bujqësinë dhe zhvillimin rural, për vitin 2013, të përdoret nga ky fond vlera prej 5 000 000 (pesë milionë) lekësh.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10. Kriteret, procedura dhe mënyra e administrimit të fondit të programit për bujqësinë dhe zhvillimin rural përcaktohen në udhëzimin e përbashkët të Ministrisë së Financave dhe të Ministrisë së Bujqësisë, Ushqimit dhe Mbrojtjes së Konsumatorit.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11. Ngarkohen Ministria e Bujqësisë, Ushqimit dhe Mbrojtjes së Konsumatorit dhe Ministria e Financave për zbatimin e këtij vendimi.</w:t>
      </w:r>
    </w:p>
    <w:p w:rsidR="00FA1E02" w:rsidRPr="00E26354" w:rsidRDefault="00FA1E02" w:rsidP="00FA1E02">
      <w:pPr>
        <w:pStyle w:val="Paragraf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Ky vendim hyn në fuqi pas botimit në Fletoren Zyrtare.</w:t>
      </w:r>
    </w:p>
    <w:p w:rsidR="00FA1E02" w:rsidRPr="00E26354" w:rsidRDefault="00FA1E02" w:rsidP="00FA1E02">
      <w:pPr>
        <w:pStyle w:val="Paragrafi"/>
        <w:rPr>
          <w:rFonts w:ascii="Garamond" w:hAnsi="Garamond"/>
          <w:sz w:val="14"/>
          <w:lang w:val="sq-AL"/>
        </w:rPr>
      </w:pPr>
    </w:p>
    <w:p w:rsidR="00FA1E02" w:rsidRPr="00E26354" w:rsidRDefault="00FA1E02" w:rsidP="00FA1E02">
      <w:pPr>
        <w:pStyle w:val="Autoriteti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KRYEMINISTRI</w:t>
      </w:r>
    </w:p>
    <w:p w:rsidR="00FA1E02" w:rsidRPr="00E26354" w:rsidRDefault="00FA1E02" w:rsidP="00FA1E02">
      <w:pPr>
        <w:pStyle w:val="AutoritetiEmer"/>
        <w:rPr>
          <w:rFonts w:ascii="Garamond" w:hAnsi="Garamond"/>
          <w:lang w:val="sq-AL"/>
        </w:rPr>
      </w:pPr>
      <w:r w:rsidRPr="00E26354">
        <w:rPr>
          <w:rFonts w:ascii="Garamond" w:hAnsi="Garamond"/>
          <w:lang w:val="sq-AL"/>
        </w:rPr>
        <w:t>Sali Berisha</w:t>
      </w:r>
    </w:p>
    <w:sectPr w:rsidR="00FA1E02" w:rsidRPr="00E26354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E02"/>
    <w:rsid w:val="00131C00"/>
    <w:rsid w:val="00403CEB"/>
    <w:rsid w:val="00AB6B10"/>
    <w:rsid w:val="00BF62BA"/>
    <w:rsid w:val="00DF47C5"/>
    <w:rsid w:val="00E26354"/>
    <w:rsid w:val="00FA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FFC7A9-FD71-4193-ABC9-08E9AE71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3C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A1E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A1E0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A1E0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A1E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A1E0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A1E0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A1E0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A1E0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A1E0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A1E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A1E0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A1E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A1E0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25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3</cp:revision>
  <dcterms:created xsi:type="dcterms:W3CDTF">2025-10-30T12:38:00Z</dcterms:created>
  <dcterms:modified xsi:type="dcterms:W3CDTF">2025-11-07T09:05:00Z</dcterms:modified>
</cp:coreProperties>
</file>