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2A1" w:rsidRPr="00503F2A" w:rsidRDefault="00E212A1" w:rsidP="00E212A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E212A1" w:rsidRPr="00503F2A" w:rsidRDefault="00E212A1" w:rsidP="00E212A1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46, datë 23.1.2013</w:t>
      </w:r>
    </w:p>
    <w:p w:rsidR="00E212A1" w:rsidRPr="009B6093" w:rsidRDefault="00E212A1" w:rsidP="00E212A1">
      <w:pPr>
        <w:pStyle w:val="Paragrafi"/>
        <w:rPr>
          <w:sz w:val="18"/>
          <w:szCs w:val="21"/>
          <w:lang w:val="sq-AL"/>
        </w:rPr>
      </w:pPr>
    </w:p>
    <w:p w:rsidR="00E212A1" w:rsidRPr="00503F2A" w:rsidRDefault="00E212A1" w:rsidP="00E212A1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NJË NDRYSHIM NË VENDIMIN NR. 500, DATË 6.7.2010 TË KËSHILLIT TË MINISTRAVE “PËR EMËRIMIN E KRYETARIT DHE TË ANëTARËVE TË KËSHILLIT DREJTUES TË AUTORITETIT TË AVIACIONIT CIVIL”, TË NDRYSHUAR</w:t>
      </w:r>
    </w:p>
    <w:p w:rsidR="00E212A1" w:rsidRPr="009B6093" w:rsidRDefault="00E212A1" w:rsidP="00E212A1">
      <w:pPr>
        <w:pStyle w:val="Paragrafi"/>
        <w:rPr>
          <w:sz w:val="16"/>
          <w:szCs w:val="21"/>
          <w:lang w:val="sq-AL"/>
        </w:rPr>
      </w:pPr>
    </w:p>
    <w:p w:rsidR="00E212A1" w:rsidRPr="00503F2A" w:rsidRDefault="00E212A1" w:rsidP="00E212A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 dhe të pikës 3 të nenit 5 të ligjit nr. 10</w:t>
      </w:r>
      <w:r>
        <w:rPr>
          <w:sz w:val="21"/>
          <w:szCs w:val="21"/>
          <w:lang w:val="sq-AL"/>
        </w:rPr>
        <w:t xml:space="preserve"> </w:t>
      </w:r>
      <w:r w:rsidRPr="00503F2A">
        <w:rPr>
          <w:sz w:val="21"/>
          <w:szCs w:val="21"/>
          <w:lang w:val="sq-AL"/>
        </w:rPr>
        <w:t>233, datë 11.2.2010 “Për Autoritetin e Aviacionit Civil”, me propozimin e Ministrit të Punëve Publike dhe Transportit, Këshilli i Ministrave</w:t>
      </w:r>
    </w:p>
    <w:p w:rsidR="00E212A1" w:rsidRPr="00503F2A" w:rsidRDefault="00E212A1" w:rsidP="00E212A1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E212A1" w:rsidRPr="00503F2A" w:rsidRDefault="00E212A1" w:rsidP="00E212A1">
      <w:pPr>
        <w:pStyle w:val="Paragrafi"/>
        <w:rPr>
          <w:sz w:val="21"/>
          <w:szCs w:val="21"/>
          <w:lang w:val="sq-AL"/>
        </w:rPr>
      </w:pPr>
    </w:p>
    <w:p w:rsidR="00E212A1" w:rsidRPr="00503F2A" w:rsidRDefault="00E212A1" w:rsidP="00E212A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pikën 1 të vendimit nr. 500, datë 6.7.2010 të Këshillit të Ministrave, të ndryshuar, në numrin rendor 3, fjalët “Z. Iglon Peçi, anëtar” zëvendësohen me “Z. Ervin Minarolli, anëtar”.</w:t>
      </w:r>
    </w:p>
    <w:p w:rsidR="00E212A1" w:rsidRPr="00503F2A" w:rsidRDefault="00E212A1" w:rsidP="00E212A1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vendim hyn në fuqi menjëherë dhe botohet në Fletore Zyrtare.</w:t>
      </w:r>
    </w:p>
    <w:p w:rsidR="00E212A1" w:rsidRPr="00503F2A" w:rsidRDefault="00E212A1" w:rsidP="00E212A1">
      <w:pPr>
        <w:pStyle w:val="Paragrafi"/>
        <w:rPr>
          <w:sz w:val="21"/>
          <w:szCs w:val="21"/>
          <w:lang w:val="sq-AL"/>
        </w:rPr>
      </w:pPr>
    </w:p>
    <w:p w:rsidR="00E212A1" w:rsidRPr="00503F2A" w:rsidRDefault="00E212A1" w:rsidP="00E212A1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E212A1" w:rsidRPr="00503F2A" w:rsidRDefault="00E212A1" w:rsidP="00E212A1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E212A1" w:rsidRPr="00503F2A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12A1"/>
    <w:rsid w:val="0008205B"/>
    <w:rsid w:val="001A5569"/>
    <w:rsid w:val="00E2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1FEFE1-C9AE-467D-9017-91C0960D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2A1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12A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212A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212A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212A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12A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212A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212A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212A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212A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212A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212A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212A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212A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