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4A3" w:rsidRPr="006A7BB6" w:rsidRDefault="004434A3" w:rsidP="004434A3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Vendim</w:t>
      </w:r>
    </w:p>
    <w:p w:rsidR="004434A3" w:rsidRPr="006A7BB6" w:rsidRDefault="004434A3" w:rsidP="004434A3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Nr. 88, datë 30.1.2013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434A3" w:rsidRPr="006A7BB6" w:rsidRDefault="004434A3" w:rsidP="004434A3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Për kalimin në përdorim, pa shpërblim, ministrisë së turizmit, kulturës, rinisë dhe sporteve, për teatrin kombëtar të OPERËS, baletit dhe ansamblit popullor, të objektit nr. 2, pjesë e pronës nr. 90, me emërtim “shtabi i KML-së”, me vendndodhje në tufinë, tiranë, në administrim të ministrisë së mbrojtjes</w:t>
      </w:r>
    </w:p>
    <w:p w:rsidR="006A7BB6" w:rsidRPr="006A7BB6" w:rsidRDefault="006A7BB6" w:rsidP="006A7BB6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  <w:r w:rsidRPr="006A7BB6">
        <w:rPr>
          <w:rFonts w:ascii="Garamond" w:hAnsi="Garamond"/>
          <w:b w:val="0"/>
          <w:i/>
          <w:sz w:val="24"/>
          <w:szCs w:val="24"/>
          <w:lang w:val="sq-AL"/>
        </w:rPr>
        <w:t xml:space="preserve">(Ndryshuar me VKM nr. </w:t>
      </w:r>
      <w:r w:rsidRPr="006A7BB6">
        <w:rPr>
          <w:rFonts w:ascii="Garamond" w:hAnsi="Garamond"/>
          <w:b w:val="0"/>
          <w:i/>
          <w:sz w:val="24"/>
          <w:szCs w:val="24"/>
          <w:lang w:val="sq-AL"/>
        </w:rPr>
        <w:t>169, datë 26.3.2014</w:t>
      </w:r>
      <w:r w:rsidRPr="006A7BB6">
        <w:rPr>
          <w:rFonts w:ascii="Garamond" w:hAnsi="Garamond"/>
          <w:b w:val="0"/>
          <w:i/>
          <w:sz w:val="24"/>
          <w:szCs w:val="24"/>
          <w:lang w:val="sq-AL"/>
        </w:rPr>
        <w:t>)</w:t>
      </w:r>
    </w:p>
    <w:p w:rsidR="004434A3" w:rsidRPr="006A7BB6" w:rsidRDefault="006A7BB6" w:rsidP="006A7BB6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6A7BB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6A7BB6" w:rsidRPr="006A7BB6" w:rsidRDefault="006A7BB6" w:rsidP="006A7BB6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Në mbështetje të nenit 100 të Kushtetutës, të nenit 4 të ligjit nr. 8743, datë 22.2.2001 “Për pronat e paluajtshme të shtetit” dhe të nenit 901 e vijues të ligjit nr. 7850, datë 29.7.1994 “Kodi Civil i Republikës së Shqipërisë”, të ndryshuar, me propozimin e Ministrit të Mbrojtjes dhe të Ministrit të Turizmit, Kulturës, Rinisë dhe Sporteve, Këshilli i Ministrave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434A3" w:rsidRPr="006A7BB6" w:rsidRDefault="004434A3" w:rsidP="004434A3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Vendosi: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1. Kalimin në përdorim, pa shpërblim, Ministrisë së Turizmit, Kulturës, Rinisë dhe Sporteve, për Teatrin Kombëtar të Operës, Baletit dhe Ansamblit Popullor, të objekti nr. 2, me sipërfaqe 458 (katërqind e pesëdhjetë e tetë) m</w:t>
      </w:r>
      <w:r w:rsidRPr="006A7BB6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6A7BB6">
        <w:rPr>
          <w:rFonts w:ascii="Garamond" w:hAnsi="Garamond"/>
          <w:sz w:val="24"/>
          <w:szCs w:val="24"/>
          <w:lang w:val="sq-AL"/>
        </w:rPr>
        <w:t>, pjesë e pronës nr. 90, me emërtim “Shtabi i KML-së”, me vendndodhje në Tufinë, Tiranë, prona në administrim të Ministrisë së Mbrojtjes, me qëllim vendosjen e Ateliesë së Prodhimit të Dekoreve të këtij institucioni, deri më 31 dhjetor të vitit 2017.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2. Ministrisë së Turizmit, Kulturës, Rinisë dhe Sporteve, Teatrit Kombëtar të Operës, Baletit dhe Ansamblit Popullor, u ndalohet të ndryshojnë destinacionin e pronës së përcaktuar në këtë vendim, ta tjetërsojnë atë ose t’ua japin në përdorim të tretëve.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3. Ministri i Mbrojtjes dhe Ministri i Turizmit, Kulturës, Rinisë dhe Sporteve të nxjerrin aktet e nevojshme për dhënien në përdorim të objekteve, duke përcaktuar detyrimet për secilin institucion.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4. Ngarkohen Ministri i Mbrojtjes dhe Ministri i Turizmit, Kulturës, Rinisë dhe Sporteve për zbatimin e këtij vendimi.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4434A3" w:rsidRPr="006A7BB6" w:rsidRDefault="004434A3" w:rsidP="004434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A7BB6" w:rsidRPr="006A7BB6" w:rsidRDefault="006A7BB6" w:rsidP="004434A3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</w:p>
    <w:p w:rsidR="004434A3" w:rsidRPr="006A7BB6" w:rsidRDefault="004434A3" w:rsidP="004434A3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6A7BB6">
        <w:rPr>
          <w:rFonts w:ascii="Garamond" w:hAnsi="Garamond"/>
          <w:sz w:val="24"/>
          <w:szCs w:val="24"/>
          <w:lang w:val="sq-AL"/>
        </w:rPr>
        <w:t>Kryeministri</w:t>
      </w:r>
    </w:p>
    <w:p w:rsidR="004434A3" w:rsidRPr="006A7BB6" w:rsidRDefault="004434A3" w:rsidP="004434A3">
      <w:pPr>
        <w:pStyle w:val="AutoritetiEm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6A7BB6">
        <w:rPr>
          <w:rFonts w:ascii="Garamond" w:hAnsi="Garamond"/>
          <w:sz w:val="24"/>
          <w:szCs w:val="24"/>
          <w:lang w:val="sq-AL"/>
        </w:rPr>
        <w:t>Sali Berisha</w:t>
      </w:r>
    </w:p>
    <w:sectPr w:rsidR="004434A3" w:rsidRPr="006A7BB6" w:rsidSect="00E4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A3"/>
    <w:rsid w:val="00200D28"/>
    <w:rsid w:val="004434A3"/>
    <w:rsid w:val="006A7BB6"/>
    <w:rsid w:val="00E4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64D8"/>
  <w15:chartTrackingRefBased/>
  <w15:docId w15:val="{F408804D-7DE4-47AF-A75C-8091D5CD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6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34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434A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434A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434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34A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434A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434A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434A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434A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434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34A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434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34A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2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2025-10-27T11:54:00Z</dcterms:created>
  <dcterms:modified xsi:type="dcterms:W3CDTF">2025-10-27T11:54:00Z</dcterms:modified>
</cp:coreProperties>
</file>