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535" w:rsidRPr="00B0398D" w:rsidRDefault="00A52535" w:rsidP="00A52535">
      <w:pPr>
        <w:pStyle w:val="Akti"/>
        <w:rPr>
          <w:lang w:val="sq-AL"/>
        </w:rPr>
      </w:pPr>
      <w:bookmarkStart w:id="0" w:name="_GoBack"/>
      <w:bookmarkEnd w:id="0"/>
      <w:r w:rsidRPr="00B0398D">
        <w:rPr>
          <w:lang w:val="sq-AL"/>
        </w:rPr>
        <w:t>Vendim</w:t>
      </w:r>
    </w:p>
    <w:p w:rsidR="00A52535" w:rsidRPr="00B0398D" w:rsidRDefault="00A52535" w:rsidP="00A5253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0398D">
        <w:rPr>
          <w:lang w:val="sq-AL"/>
        </w:rPr>
        <w:t>115, datë 13.2.2013</w:t>
      </w:r>
    </w:p>
    <w:p w:rsidR="00A52535" w:rsidRPr="007E4A11" w:rsidRDefault="00A52535" w:rsidP="00A52535">
      <w:pPr>
        <w:pStyle w:val="Paragrafi"/>
        <w:rPr>
          <w:sz w:val="12"/>
          <w:lang w:val="sq-AL"/>
        </w:rPr>
      </w:pPr>
    </w:p>
    <w:p w:rsidR="00A52535" w:rsidRPr="00B0398D" w:rsidRDefault="00A52535" w:rsidP="00A52535">
      <w:pPr>
        <w:pStyle w:val="Titulli"/>
        <w:rPr>
          <w:lang w:val="sq-AL"/>
        </w:rPr>
      </w:pPr>
      <w:r>
        <w:rPr>
          <w:lang w:val="sq-AL"/>
        </w:rPr>
        <w:t>Për disa ndryshim</w:t>
      </w:r>
      <w:r w:rsidRPr="00B0398D">
        <w:rPr>
          <w:lang w:val="sq-AL"/>
        </w:rPr>
        <w:t xml:space="preserve">e në vendimin </w:t>
      </w:r>
      <w:r>
        <w:rPr>
          <w:lang w:val="sq-AL"/>
        </w:rPr>
        <w:t xml:space="preserve">nr. </w:t>
      </w:r>
      <w:r w:rsidRPr="00B0398D">
        <w:rPr>
          <w:lang w:val="sq-AL"/>
        </w:rPr>
        <w:t>167, datë 10.3.2010 të Këshillit të Ministrave “Për miratimin e listës përfundimtare të pronave të paluajtshme publike, shtetërore, që transferohen në pronësi ose në përdorim të Bashkisë Kukës të qarkut të Kukësit”</w:t>
      </w:r>
    </w:p>
    <w:p w:rsidR="00A52535" w:rsidRPr="00B0398D" w:rsidRDefault="00A52535" w:rsidP="00A52535">
      <w:pPr>
        <w:pStyle w:val="Paragrafi"/>
        <w:rPr>
          <w:lang w:val="sq-AL"/>
        </w:rPr>
      </w:pPr>
    </w:p>
    <w:p w:rsidR="00A52535" w:rsidRPr="00B0398D" w:rsidRDefault="00A52535" w:rsidP="00A52535">
      <w:pPr>
        <w:pStyle w:val="Paragrafi"/>
        <w:rPr>
          <w:lang w:val="sq-AL"/>
        </w:rPr>
      </w:pPr>
      <w:r w:rsidRPr="00B0398D">
        <w:rPr>
          <w:lang w:val="sq-AL"/>
        </w:rPr>
        <w:t xml:space="preserve">Në mbështetje të nenit 100 të Kushtetutës dhe të neneve 2, 3, 5 e 17 të ligjit </w:t>
      </w:r>
      <w:r>
        <w:rPr>
          <w:lang w:val="sq-AL"/>
        </w:rPr>
        <w:t xml:space="preserve">nr. </w:t>
      </w:r>
      <w:r w:rsidRPr="00B0398D">
        <w:rPr>
          <w:lang w:val="sq-AL"/>
        </w:rPr>
        <w:t>8744, datë 22.2.2001 “Për transferimin e pronave të paluajtshme publike të shtetit në njësitë e qeverisjes vendore”, të ndryshuar, me propozimin e Ministrit të Brendshëm, Këshilli i Ministrave</w:t>
      </w:r>
    </w:p>
    <w:p w:rsidR="00A52535" w:rsidRPr="00B0398D" w:rsidRDefault="00A52535" w:rsidP="00A52535">
      <w:pPr>
        <w:pStyle w:val="Paragrafi"/>
        <w:rPr>
          <w:lang w:val="sq-AL"/>
        </w:rPr>
      </w:pPr>
    </w:p>
    <w:p w:rsidR="00A52535" w:rsidRPr="00B0398D" w:rsidRDefault="00A52535" w:rsidP="00A52535">
      <w:pPr>
        <w:pStyle w:val="VENDOSI"/>
        <w:rPr>
          <w:lang w:val="sq-AL"/>
        </w:rPr>
      </w:pPr>
      <w:r w:rsidRPr="00B0398D">
        <w:rPr>
          <w:lang w:val="sq-AL"/>
        </w:rPr>
        <w:t>Vendosi:</w:t>
      </w:r>
    </w:p>
    <w:p w:rsidR="00A52535" w:rsidRPr="00B0398D" w:rsidRDefault="00A52535" w:rsidP="00A52535">
      <w:pPr>
        <w:pStyle w:val="Paragrafi"/>
        <w:rPr>
          <w:lang w:val="sq-AL"/>
        </w:rPr>
      </w:pPr>
    </w:p>
    <w:p w:rsidR="00A52535" w:rsidRPr="00B0398D" w:rsidRDefault="00A52535" w:rsidP="00A52535">
      <w:pPr>
        <w:pStyle w:val="Paragrafi"/>
        <w:rPr>
          <w:lang w:val="sq-AL"/>
        </w:rPr>
      </w:pPr>
      <w:r w:rsidRPr="00B0398D">
        <w:rPr>
          <w:lang w:val="sq-AL"/>
        </w:rPr>
        <w:t xml:space="preserve">1. Miratimin e disa ndryshimeve në listën përfundimtare, që i bashkëlidhet vendimit </w:t>
      </w:r>
      <w:r>
        <w:rPr>
          <w:lang w:val="sq-AL"/>
        </w:rPr>
        <w:t>nr. 167, datë 10.3.2010</w:t>
      </w:r>
      <w:r w:rsidRPr="00B0398D">
        <w:rPr>
          <w:lang w:val="sq-AL"/>
        </w:rPr>
        <w:t xml:space="preserve"> të Këshillit të Ministrave, për të dhënat për prona</w:t>
      </w:r>
      <w:r>
        <w:rPr>
          <w:lang w:val="sq-AL"/>
        </w:rPr>
        <w:t>t me numrat rendorë 945-952 (nëntë</w:t>
      </w:r>
      <w:r w:rsidRPr="00B0398D">
        <w:rPr>
          <w:lang w:val="sq-AL"/>
        </w:rPr>
        <w:t xml:space="preserve">qind e dyzet e pesë deri në nëntëqind e pesëdhjetë e dy), gjithsej 1 (një) fletë, sipas formularit dhe lidhjes </w:t>
      </w:r>
      <w:r>
        <w:rPr>
          <w:lang w:val="sq-AL"/>
        </w:rPr>
        <w:t xml:space="preserve">nr. </w:t>
      </w:r>
      <w:r w:rsidRPr="00B0398D">
        <w:rPr>
          <w:lang w:val="sq-AL"/>
        </w:rPr>
        <w:t>1, që i bashkëlidhen këtij vendimi dhe janë pjesë përbërëse e tij.</w:t>
      </w:r>
    </w:p>
    <w:p w:rsidR="00A52535" w:rsidRPr="00B0398D" w:rsidRDefault="00A52535" w:rsidP="00A52535">
      <w:pPr>
        <w:pStyle w:val="Paragrafi"/>
        <w:rPr>
          <w:lang w:val="sq-AL"/>
        </w:rPr>
      </w:pPr>
      <w:r w:rsidRPr="00B0398D">
        <w:rPr>
          <w:lang w:val="sq-AL"/>
        </w:rPr>
        <w:t>2. Në listën e inventarit të pronave të paluajtshme publike shtetërore brenda juridiksionit</w:t>
      </w:r>
      <w:r>
        <w:rPr>
          <w:lang w:val="sq-AL"/>
        </w:rPr>
        <w:t>, territorial dhe administrativ, të bashkisë Kukës</w:t>
      </w:r>
      <w:r w:rsidRPr="00B0398D">
        <w:rPr>
          <w:lang w:val="sq-AL"/>
        </w:rPr>
        <w:t xml:space="preserve"> të qarkut të Kukësit, shtohen pronat me numrat rendorë 966-988 (nëntëqind e gjashtëdhjetë e gjashtë deri në nëntëqind e tetëdhjetë e tretë), gjithsej </w:t>
      </w:r>
      <w:r>
        <w:rPr>
          <w:lang w:val="sq-AL"/>
        </w:rPr>
        <w:t>3</w:t>
      </w:r>
      <w:r w:rsidRPr="00B0398D">
        <w:rPr>
          <w:lang w:val="sq-AL"/>
        </w:rPr>
        <w:t xml:space="preserve"> (tre) fletë, sipas lidhjes </w:t>
      </w:r>
      <w:r>
        <w:rPr>
          <w:lang w:val="sq-AL"/>
        </w:rPr>
        <w:t xml:space="preserve">nr. </w:t>
      </w:r>
      <w:r w:rsidRPr="00B0398D">
        <w:rPr>
          <w:lang w:val="sq-AL"/>
        </w:rPr>
        <w:t>1</w:t>
      </w:r>
      <w:r>
        <w:rPr>
          <w:lang w:val="sq-AL"/>
        </w:rPr>
        <w:t xml:space="preserve"> </w:t>
      </w:r>
      <w:r w:rsidRPr="00B0398D">
        <w:rPr>
          <w:lang w:val="sq-AL"/>
        </w:rPr>
        <w:t>dhe formularëve, që i bashkëlidhen këtij vendimi dhe janë pjesë përbërëse e tij.</w:t>
      </w:r>
    </w:p>
    <w:p w:rsidR="00A52535" w:rsidRPr="00B0398D" w:rsidRDefault="00A52535" w:rsidP="00A52535">
      <w:pPr>
        <w:pStyle w:val="Paragrafi"/>
        <w:rPr>
          <w:lang w:val="sq-AL"/>
        </w:rPr>
      </w:pPr>
      <w:r w:rsidRPr="00B0398D">
        <w:rPr>
          <w:lang w:val="sq-AL"/>
        </w:rPr>
        <w:t>3.</w:t>
      </w:r>
      <w:r>
        <w:rPr>
          <w:lang w:val="sq-AL"/>
        </w:rPr>
        <w:t xml:space="preserve"> </w:t>
      </w:r>
      <w:r w:rsidRPr="00B0398D">
        <w:rPr>
          <w:lang w:val="sq-AL"/>
        </w:rPr>
        <w:t>Ngarkohen Ministria e Brendshme, Kryeregjistruesi i Pasurive të Paluajtshme të Republikës së Shqipërisë dhe bashkia Kukës për zbatimin e këtij vendimi.</w:t>
      </w:r>
    </w:p>
    <w:p w:rsidR="00A52535" w:rsidRPr="00B0398D" w:rsidRDefault="00A52535" w:rsidP="00A52535">
      <w:pPr>
        <w:pStyle w:val="Paragrafi"/>
        <w:rPr>
          <w:lang w:val="sq-AL"/>
        </w:rPr>
      </w:pPr>
      <w:r w:rsidRPr="00B0398D">
        <w:rPr>
          <w:lang w:val="sq-AL"/>
        </w:rPr>
        <w:t>Ky vendim hyn në fuqi pas botimit në Fletoren Zyrtare.</w:t>
      </w:r>
    </w:p>
    <w:p w:rsidR="00A52535" w:rsidRPr="007E4A11" w:rsidRDefault="00A52535" w:rsidP="00A52535">
      <w:pPr>
        <w:pStyle w:val="Paragrafi"/>
        <w:rPr>
          <w:sz w:val="12"/>
          <w:lang w:val="sq-AL"/>
        </w:rPr>
      </w:pPr>
    </w:p>
    <w:p w:rsidR="00A52535" w:rsidRPr="00B0398D" w:rsidRDefault="00A52535" w:rsidP="00A52535">
      <w:pPr>
        <w:pStyle w:val="Autoriteti"/>
        <w:rPr>
          <w:lang w:val="sq-AL"/>
        </w:rPr>
      </w:pPr>
      <w:r w:rsidRPr="00B0398D">
        <w:rPr>
          <w:lang w:val="sq-AL"/>
        </w:rPr>
        <w:t>Kryeministri</w:t>
      </w:r>
    </w:p>
    <w:p w:rsidR="00A52535" w:rsidRPr="00B0398D" w:rsidRDefault="00A52535" w:rsidP="00A52535">
      <w:pPr>
        <w:pStyle w:val="AutoritetiEmer"/>
        <w:rPr>
          <w:lang w:val="sq-AL"/>
        </w:rPr>
      </w:pPr>
      <w:r w:rsidRPr="00B0398D">
        <w:rPr>
          <w:lang w:val="sq-AL"/>
        </w:rPr>
        <w:t>Sali Berisha</w:t>
      </w:r>
    </w:p>
    <w:sectPr w:rsidR="00A52535" w:rsidRPr="00B0398D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2535"/>
    <w:rsid w:val="00920782"/>
    <w:rsid w:val="00A52535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C1CD4B-97CB-402D-9859-54498D20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0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25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5253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5253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525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25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5253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5253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5253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525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525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525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525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5253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