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2E" w:rsidRPr="00542912" w:rsidRDefault="0021542E" w:rsidP="0021542E">
      <w:pPr>
        <w:pStyle w:val="Akti"/>
        <w:rPr>
          <w:lang w:val="sq-AL"/>
        </w:rPr>
      </w:pPr>
      <w:bookmarkStart w:id="0" w:name="_GoBack"/>
      <w:bookmarkEnd w:id="0"/>
      <w:r w:rsidRPr="00542912">
        <w:rPr>
          <w:lang w:val="sq-AL"/>
        </w:rPr>
        <w:t>VENDIM</w:t>
      </w:r>
    </w:p>
    <w:p w:rsidR="0021542E" w:rsidRPr="00542912" w:rsidRDefault="0021542E" w:rsidP="0021542E">
      <w:pPr>
        <w:pStyle w:val="NumriData"/>
        <w:rPr>
          <w:lang w:val="sq-AL"/>
        </w:rPr>
      </w:pPr>
      <w:r w:rsidRPr="00542912">
        <w:rPr>
          <w:lang w:val="sq-AL"/>
        </w:rPr>
        <w:t>Nr. 465, datë 13.2.2013</w:t>
      </w:r>
    </w:p>
    <w:p w:rsidR="0021542E" w:rsidRPr="00AD4D84" w:rsidRDefault="0021542E" w:rsidP="0021542E">
      <w:pPr>
        <w:pStyle w:val="Titulli"/>
        <w:rPr>
          <w:sz w:val="12"/>
          <w:lang w:val="sq-AL"/>
        </w:rPr>
      </w:pPr>
    </w:p>
    <w:p w:rsidR="0021542E" w:rsidRPr="00542912" w:rsidRDefault="0021542E" w:rsidP="0021542E">
      <w:pPr>
        <w:pStyle w:val="Titulli"/>
        <w:rPr>
          <w:lang w:val="sq-AL"/>
        </w:rPr>
      </w:pPr>
      <w:r w:rsidRPr="00542912">
        <w:rPr>
          <w:lang w:val="sq-AL"/>
        </w:rPr>
        <w:t>PËR MIRATIMIN E STRUKTURËS DHE TË ORGANIKËS SË SHËRBIMIT GJEOLOGJIK SHQIPTAR</w:t>
      </w:r>
    </w:p>
    <w:p w:rsidR="0021542E" w:rsidRPr="00AD4D84" w:rsidRDefault="0021542E" w:rsidP="0021542E">
      <w:pPr>
        <w:pStyle w:val="Paragrafi"/>
        <w:rPr>
          <w:sz w:val="12"/>
          <w:lang w:val="sq-AL"/>
        </w:rPr>
      </w:pP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Në mbështetje të nenit 100 të Kushtetutës dhe të nenit 17 të ligjit nr. 8366, datë 2.7.1998 “Për Shërbimin Gjelologjik Shqiptar (SHGJSH)”, të ndryshuar, me propozimin e Ministrit të Ekonomisë, Tregtisë dhe Energjetikës, Këshilli i Ministrave</w:t>
      </w:r>
    </w:p>
    <w:p w:rsidR="0021542E" w:rsidRPr="00AD4D84" w:rsidRDefault="0021542E" w:rsidP="0021542E">
      <w:pPr>
        <w:pStyle w:val="Paragrafi"/>
        <w:rPr>
          <w:sz w:val="14"/>
          <w:lang w:val="sq-AL"/>
        </w:rPr>
      </w:pPr>
    </w:p>
    <w:p w:rsidR="0021542E" w:rsidRPr="00542912" w:rsidRDefault="0021542E" w:rsidP="0021542E">
      <w:pPr>
        <w:pStyle w:val="VENDOSI"/>
        <w:rPr>
          <w:lang w:val="sq-AL"/>
        </w:rPr>
      </w:pPr>
      <w:r w:rsidRPr="00542912">
        <w:rPr>
          <w:lang w:val="sq-AL"/>
        </w:rPr>
        <w:t>VENDOSI:</w:t>
      </w:r>
    </w:p>
    <w:p w:rsidR="0021542E" w:rsidRPr="00AD4D84" w:rsidRDefault="0021542E" w:rsidP="0021542E">
      <w:pPr>
        <w:pStyle w:val="Paragrafi"/>
        <w:rPr>
          <w:sz w:val="12"/>
          <w:lang w:val="sq-AL"/>
        </w:rPr>
      </w:pP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1. Struktura organizative e Shërbimit Gjelologjik Shqiptar (SHGJSH) të jetë sipas skemës 1, që i bashkëlidhet këtij vendimi dhe është pjesë përbërëse e tij.</w:t>
      </w: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2. Organika e Shërbimit Gjelologjik Shqiptar (SHGJSH) të jetë sipas skemës 2, që i bashkëlidhet këtij vendimi dhe është pjesë përbërëse e tij.</w:t>
      </w: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3. Numri i punonjësve të Shërbimit Gjelologjik Shqiptar të jetë, gjithsej</w:t>
      </w:r>
      <w:r>
        <w:rPr>
          <w:lang w:val="sq-AL"/>
        </w:rPr>
        <w:t>,</w:t>
      </w:r>
      <w:r w:rsidRPr="00542912">
        <w:rPr>
          <w:lang w:val="sq-AL"/>
        </w:rPr>
        <w:t xml:space="preserve"> 133 veta.</w:t>
      </w: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4. Ngarkohet Ministria e Ekonomisë, Tregtisë dhe Energjetikës për zbatimin e këtij vendimi.</w:t>
      </w:r>
    </w:p>
    <w:p w:rsidR="0021542E" w:rsidRPr="00542912" w:rsidRDefault="0021542E" w:rsidP="0021542E">
      <w:pPr>
        <w:pStyle w:val="Paragrafi"/>
        <w:rPr>
          <w:lang w:val="sq-AL"/>
        </w:rPr>
      </w:pPr>
      <w:r w:rsidRPr="00542912">
        <w:rPr>
          <w:lang w:val="sq-AL"/>
        </w:rPr>
        <w:t>Ky vendim hyn në fuqi pas botimit në Fletoren Zyrtare.</w:t>
      </w:r>
    </w:p>
    <w:p w:rsidR="0021542E" w:rsidRPr="00542912" w:rsidRDefault="0021542E" w:rsidP="0021542E">
      <w:pPr>
        <w:pStyle w:val="Paragrafi"/>
        <w:jc w:val="right"/>
        <w:rPr>
          <w:lang w:val="sq-AL"/>
        </w:rPr>
      </w:pPr>
      <w:r w:rsidRPr="00542912">
        <w:rPr>
          <w:lang w:val="sq-AL"/>
        </w:rPr>
        <w:t>KRYEMINISTRI</w:t>
      </w:r>
    </w:p>
    <w:p w:rsidR="0021542E" w:rsidRDefault="0021542E" w:rsidP="0021542E">
      <w:pPr>
        <w:pStyle w:val="AutoritetiEmer"/>
        <w:rPr>
          <w:lang w:val="sq-AL"/>
        </w:rPr>
      </w:pPr>
      <w:r w:rsidRPr="00542912">
        <w:rPr>
          <w:lang w:val="sq-AL"/>
        </w:rPr>
        <w:t>Sali Berisha</w:t>
      </w:r>
    </w:p>
    <w:sectPr w:rsidR="0021542E" w:rsidSect="00EA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542E"/>
    <w:rsid w:val="0021542E"/>
    <w:rsid w:val="00742E0B"/>
    <w:rsid w:val="00EA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40D8D8-7080-4087-BF9B-27CE7F2D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42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54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21542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154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542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154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154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54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1542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154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54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1542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