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77A" w:rsidRPr="00277B63" w:rsidRDefault="001D277A" w:rsidP="001D277A">
      <w:pPr>
        <w:pStyle w:val="Akti"/>
        <w:keepNext w:val="0"/>
        <w:rPr>
          <w:lang w:val="sq-AL"/>
        </w:rPr>
      </w:pPr>
      <w:bookmarkStart w:id="0" w:name="_GoBack"/>
      <w:bookmarkEnd w:id="0"/>
      <w:r w:rsidRPr="00277B63">
        <w:rPr>
          <w:lang w:val="sq-AL"/>
        </w:rPr>
        <w:t>VENDIM</w:t>
      </w:r>
    </w:p>
    <w:p w:rsidR="001D277A" w:rsidRPr="00277B63" w:rsidRDefault="001D277A" w:rsidP="001D277A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277B63">
        <w:rPr>
          <w:lang w:val="sq-AL"/>
        </w:rPr>
        <w:t>145, datë</w:t>
      </w:r>
      <w:r>
        <w:rPr>
          <w:lang w:val="sq-AL"/>
        </w:rPr>
        <w:t xml:space="preserve"> 20</w:t>
      </w:r>
      <w:r w:rsidRPr="00277B63">
        <w:rPr>
          <w:lang w:val="sq-AL"/>
        </w:rPr>
        <w:t>.2.2013</w:t>
      </w:r>
    </w:p>
    <w:p w:rsidR="001D277A" w:rsidRPr="00277B63" w:rsidRDefault="001D277A" w:rsidP="001D277A">
      <w:pPr>
        <w:pStyle w:val="Paragrafi"/>
        <w:rPr>
          <w:lang w:val="sq-AL"/>
        </w:rPr>
      </w:pPr>
    </w:p>
    <w:p w:rsidR="001D277A" w:rsidRDefault="001D277A" w:rsidP="001D277A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PËR PJESËMARRJEN E FORCAVE TË ARMATOSURA TË REPUBLIKËS SË SHQIPËRISË ME PËRFAQËSUES NË SHTABIN “EUFOR”, NË KUADËR TË OPERACIONIT USHTARAK “ALTHEA”, T</w:t>
      </w:r>
      <w:r>
        <w:rPr>
          <w:lang w:val="sq-AL"/>
        </w:rPr>
        <w:t xml:space="preserve">Ë BASHKIMIT EUROPIAN, </w:t>
      </w:r>
    </w:p>
    <w:p w:rsidR="001D277A" w:rsidRPr="00277B63" w:rsidRDefault="001D277A" w:rsidP="001D277A">
      <w:pPr>
        <w:pStyle w:val="Titulli"/>
        <w:keepNext w:val="0"/>
        <w:rPr>
          <w:lang w:val="sq-AL"/>
        </w:rPr>
      </w:pPr>
      <w:r>
        <w:rPr>
          <w:lang w:val="sq-AL"/>
        </w:rPr>
        <w:t>NË BOSNJË</w:t>
      </w:r>
      <w:r w:rsidRPr="00277B63">
        <w:rPr>
          <w:lang w:val="sq-AL"/>
        </w:rPr>
        <w:t>-HERCEGOVINË</w:t>
      </w:r>
    </w:p>
    <w:p w:rsidR="001D277A" w:rsidRPr="00277B63" w:rsidRDefault="001D277A" w:rsidP="001D277A">
      <w:pPr>
        <w:pStyle w:val="Paragrafi"/>
        <w:rPr>
          <w:lang w:val="sq-AL"/>
        </w:rPr>
      </w:pP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 xml:space="preserve">Në mbështetje të nenit </w:t>
      </w:r>
      <w:r>
        <w:rPr>
          <w:lang w:val="sq-AL"/>
        </w:rPr>
        <w:t>100 të Kushtetutës, të neneve 6 pika 5, e 7</w:t>
      </w:r>
      <w:r w:rsidRPr="00277B63">
        <w:rPr>
          <w:lang w:val="sq-AL"/>
        </w:rPr>
        <w:t xml:space="preserve"> të ligjit </w:t>
      </w:r>
      <w:r>
        <w:rPr>
          <w:lang w:val="sq-AL"/>
        </w:rPr>
        <w:t>nr. 9363, datë 24.3.2005</w:t>
      </w:r>
      <w:r w:rsidRPr="00277B63">
        <w:rPr>
          <w:lang w:val="sq-AL"/>
        </w:rPr>
        <w:t xml:space="preserve"> “Për mënyrën dhe procedurat e vendosjes dhe </w:t>
      </w:r>
      <w:r>
        <w:rPr>
          <w:lang w:val="sq-AL"/>
        </w:rPr>
        <w:t xml:space="preserve">të </w:t>
      </w:r>
      <w:r w:rsidRPr="00277B63">
        <w:rPr>
          <w:lang w:val="sq-AL"/>
        </w:rPr>
        <w:t xml:space="preserve">kalimit të forcave ushtarake të huaja në territorin e Republikës së Shqipërisë, si dhe për dërgimin e forcave ushtarake shqiptare jashtë vendit”, të </w:t>
      </w:r>
      <w:r>
        <w:rPr>
          <w:lang w:val="sq-AL"/>
        </w:rPr>
        <w:t>ndryshuar, dhe të pikave 6 e 11</w:t>
      </w:r>
      <w:r w:rsidRPr="00277B63">
        <w:rPr>
          <w:lang w:val="sq-AL"/>
        </w:rPr>
        <w:t xml:space="preserve"> të nenit 14 të ligjit </w:t>
      </w:r>
      <w:r>
        <w:rPr>
          <w:lang w:val="sq-AL"/>
        </w:rPr>
        <w:t xml:space="preserve">nr. </w:t>
      </w:r>
      <w:r w:rsidRPr="00277B63">
        <w:rPr>
          <w:lang w:val="sq-AL"/>
        </w:rPr>
        <w:t>8671, datë 26.10.2000 “Për pushtetet dhe autoritetet e komandimit e të drejtimit strategjik të Forcave të Armatosura të Republikës së Shqipërisë”, të ndryshuar, me propozimin e Ministrit të Mbrojtjes, Këshilli i Ministrave</w:t>
      </w:r>
    </w:p>
    <w:p w:rsidR="001D277A" w:rsidRDefault="001D277A" w:rsidP="001D277A">
      <w:pPr>
        <w:pStyle w:val="VENDOSI"/>
        <w:keepNext w:val="0"/>
        <w:rPr>
          <w:lang w:val="sq-AL"/>
        </w:rPr>
      </w:pPr>
    </w:p>
    <w:p w:rsidR="001D277A" w:rsidRPr="00277B63" w:rsidRDefault="001D277A" w:rsidP="001D277A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1D277A" w:rsidRPr="00277B63" w:rsidRDefault="001D277A" w:rsidP="001D277A">
      <w:pPr>
        <w:pStyle w:val="Paragrafi"/>
        <w:rPr>
          <w:lang w:val="sq-AL"/>
        </w:rPr>
      </w:pP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1. Dërgimin me mision të 1 (një) përfaqësuesi ushtarak të Forcave të Armatosura të Republikës së Shqipërisë, në Sarajevë, Bosnjë-Hercegovinë, në shtabin “EUFOR”, në kuadër të operacionit ushtarak “ALTHEA”, të Bashkimit Europian.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2. Misioni i përfaqësuesit ushtarak, në kuadër të operacionit ushtarak “ALTHEA”, është drejtimi, monitorimi, këshillimi i Forcave të Armatosura të Bosnjë-Hercegovinës për të gjitha çështjet në lidhje me stërvitjen kolektive, me qëllim implementimin dhe arritjen e aftësive mbrojtëse.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3. Kohëzgjatja e këtij misioni është deri në 2 (dy) vjet, afat i cili fillon të llogaritet nga data e dërgimit të përfaqësuesit të parë ushtarak në Bosnjë-Hercegovinë. Kohëzgjatja për çdo rotacion është 6 (gjashtë) muaj, periudhë së cilës i shtohen edhe ditët e qëndrimit për ndërrimin me përfaqësuesin e radhës.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4. Ministria e Mbrojtjes të përballojë, për përfaqësuesin ushtarak pjesëmarrës në këtë operacion, shpenzimet për: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a) shpërblimin për vështirësi shërbimi, në masën 6 000 (gjashtë mijë)</w:t>
      </w:r>
      <w:r>
        <w:rPr>
          <w:lang w:val="sq-AL"/>
        </w:rPr>
        <w:t xml:space="preserve"> </w:t>
      </w:r>
      <w:r w:rsidRPr="00277B63">
        <w:rPr>
          <w:lang w:val="sq-AL"/>
        </w:rPr>
        <w:t>lekë në ditë, përveç pagës mujore;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 xml:space="preserve">b) sigurimin e jetës; 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c) siguracion shëndetësor;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ç) mbështetje shëndetësore;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d) shërbimin telefonik dhe internet;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dh) transport;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e) trasportimin e individit të shkëputur të misionit për në atdhe, në</w:t>
      </w:r>
      <w:r>
        <w:rPr>
          <w:lang w:val="sq-AL"/>
        </w:rPr>
        <w:t xml:space="preserve"> rast</w:t>
      </w:r>
      <w:r w:rsidRPr="00277B63">
        <w:rPr>
          <w:lang w:val="sq-AL"/>
        </w:rPr>
        <w:t xml:space="preserve"> vdekjeje ose sëmundjeje; 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ë) akomodim (fjetje, ngrohje, ujë);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f) ushqim;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g) energji elektrike, ujë të pijshëm, lavanderi;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gj) aktivitete social-kulturore në rastet e festave kombëtare, gjatë kryerjes së misionit;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h) çdo shpenzim tjetër për mbarëvajtjen e kryerjes së operacionit.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5. Ministria e Mbrojtjes të bëjë sigurimin e jetës nga aksidentet në grup të ushtarakut të Forcave të Armatosura të Republikës së Shqipërisë, i cili do të marrë pjesë në këtë mision.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6. Efektet financiare, që rrjedhin nga zbatimi i këtij vendimi, të përballohen nga fondet e miratuara, për çdo vit, në buxhetin e Ministrisë së Mbrojtjes.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7. Ngarkohet Ministri i Mbrojtjes për zbatimin e këtij vendimi.</w:t>
      </w:r>
    </w:p>
    <w:p w:rsidR="001D277A" w:rsidRPr="00277B63" w:rsidRDefault="001D277A" w:rsidP="001D277A">
      <w:pPr>
        <w:pStyle w:val="Paragrafi"/>
        <w:rPr>
          <w:lang w:val="sq-AL"/>
        </w:rPr>
      </w:pPr>
      <w:r w:rsidRPr="00277B63">
        <w:rPr>
          <w:lang w:val="sq-AL"/>
        </w:rPr>
        <w:t>Ky vendim hyn në</w:t>
      </w:r>
      <w:r>
        <w:rPr>
          <w:lang w:val="sq-AL"/>
        </w:rPr>
        <w:t xml:space="preserve"> fuqi menjëherë dhe botohet në </w:t>
      </w:r>
      <w:r w:rsidRPr="00277B63">
        <w:rPr>
          <w:lang w:val="sq-AL"/>
        </w:rPr>
        <w:t>Fletoren Zyrtare.</w:t>
      </w:r>
    </w:p>
    <w:p w:rsidR="001D277A" w:rsidRPr="00277B63" w:rsidRDefault="001D277A" w:rsidP="001D277A">
      <w:pPr>
        <w:pStyle w:val="Paragrafi"/>
        <w:rPr>
          <w:lang w:val="sq-AL"/>
        </w:rPr>
      </w:pPr>
    </w:p>
    <w:p w:rsidR="001D277A" w:rsidRPr="00277B63" w:rsidRDefault="001D277A" w:rsidP="001D277A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1D277A" w:rsidRPr="00277B63" w:rsidRDefault="001D277A" w:rsidP="001D277A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sectPr w:rsidR="001D277A" w:rsidRPr="00277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D277A"/>
    <w:rsid w:val="001D277A"/>
    <w:rsid w:val="00B7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CF25C27-8C65-4616-87DE-87A94508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D277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D277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D277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1D277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D277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D277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D277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D277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D277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D277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D277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D277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D277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2019-03-18T13:19:00Z</dcterms:created>
  <dcterms:modified xsi:type="dcterms:W3CDTF">2019-03-18T13:19:00Z</dcterms:modified>
</cp:coreProperties>
</file>