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52B" w:rsidRPr="00941D66" w:rsidRDefault="0098152B" w:rsidP="0098152B">
      <w:pPr>
        <w:pStyle w:val="Akti"/>
        <w:rPr>
          <w:lang w:val="sq-AL"/>
        </w:rPr>
      </w:pPr>
      <w:bookmarkStart w:id="0" w:name="_GoBack"/>
      <w:bookmarkEnd w:id="0"/>
      <w:r w:rsidRPr="00941D66">
        <w:rPr>
          <w:lang w:val="sq-AL"/>
        </w:rPr>
        <w:t>VENDIM</w:t>
      </w:r>
    </w:p>
    <w:p w:rsidR="0098152B" w:rsidRPr="00941D66" w:rsidRDefault="0098152B" w:rsidP="0098152B">
      <w:pPr>
        <w:pStyle w:val="NumriData"/>
        <w:rPr>
          <w:lang w:val="sq-AL"/>
        </w:rPr>
      </w:pPr>
      <w:r w:rsidRPr="00941D66">
        <w:rPr>
          <w:lang w:val="sq-AL"/>
        </w:rPr>
        <w:t>Nr. 221, datë 20.2.2013</w:t>
      </w:r>
    </w:p>
    <w:p w:rsidR="0098152B" w:rsidRPr="00941D66" w:rsidRDefault="0098152B" w:rsidP="0098152B">
      <w:pPr>
        <w:pStyle w:val="Paragrafi"/>
        <w:rPr>
          <w:lang w:val="sq-AL"/>
        </w:rPr>
      </w:pPr>
    </w:p>
    <w:p w:rsidR="0098152B" w:rsidRPr="00941D66" w:rsidRDefault="0098152B" w:rsidP="0098152B">
      <w:pPr>
        <w:pStyle w:val="Titulli"/>
        <w:rPr>
          <w:lang w:val="sq-AL"/>
        </w:rPr>
      </w:pPr>
      <w:r w:rsidRPr="00941D66">
        <w:rPr>
          <w:lang w:val="sq-AL"/>
        </w:rPr>
        <w:t>PËR CAKTIMIN E ZONAVE TË BREZIT TË GJELBËR TË QYTETIT TË TIRANËS DHE TË RRETHINAVE TË TIJ</w:t>
      </w:r>
    </w:p>
    <w:p w:rsidR="0098152B" w:rsidRPr="00941D66" w:rsidRDefault="0098152B" w:rsidP="0098152B">
      <w:pPr>
        <w:pStyle w:val="Paragrafi"/>
        <w:rPr>
          <w:lang w:val="sq-AL"/>
        </w:rPr>
      </w:pP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Në mbështetje të nenit 100 të Kushtetutës, të neneve 3, 20/3 dhe 23 të ligjit nr. 10</w:t>
      </w:r>
      <w:r>
        <w:rPr>
          <w:lang w:val="sq-AL"/>
        </w:rPr>
        <w:t xml:space="preserve"> </w:t>
      </w:r>
      <w:r w:rsidRPr="00941D66">
        <w:rPr>
          <w:lang w:val="sq-AL"/>
        </w:rPr>
        <w:t>431, datë 9.6.2001 “Për mbrojtjen e mjedisit” dhe të pikës 4 të nenit 27 të ligjit nr. 10 119, datë 23.4.2009 “Për planifikimin e territorit”, të ndryshuar, me propozimin e Ministrit të Mjedisit, Pyjeve dhe Administrimit të Ujërave, Këshilli i Ministrave</w:t>
      </w:r>
    </w:p>
    <w:p w:rsidR="0098152B" w:rsidRPr="00941D66" w:rsidRDefault="0098152B" w:rsidP="0098152B">
      <w:pPr>
        <w:pStyle w:val="Paragrafi"/>
        <w:rPr>
          <w:lang w:val="sq-AL"/>
        </w:rPr>
      </w:pPr>
    </w:p>
    <w:p w:rsidR="0098152B" w:rsidRPr="00941D66" w:rsidRDefault="0098152B" w:rsidP="0098152B">
      <w:pPr>
        <w:pStyle w:val="VENDOSI"/>
        <w:rPr>
          <w:lang w:val="sq-AL"/>
        </w:rPr>
      </w:pPr>
      <w:r w:rsidRPr="00941D66">
        <w:rPr>
          <w:lang w:val="sq-AL"/>
        </w:rPr>
        <w:t>VENDOSI:</w:t>
      </w:r>
    </w:p>
    <w:p w:rsidR="0098152B" w:rsidRPr="00941D66" w:rsidRDefault="0098152B" w:rsidP="0098152B">
      <w:pPr>
        <w:pStyle w:val="Paragrafi"/>
        <w:rPr>
          <w:lang w:val="sq-AL"/>
        </w:rPr>
      </w:pP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1. Caktimin e zonave për krijimin e brezit të gjelbër të qytetit të Tiranës dhe të rrethinave të tij, sipas hartës bashkëlidhur këtij vendimi.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2. Zonat që përbëjnë brezin e gjelbë</w:t>
      </w:r>
      <w:r>
        <w:rPr>
          <w:lang w:val="sq-AL"/>
        </w:rPr>
        <w:t>r</w:t>
      </w:r>
      <w:r w:rsidRPr="00941D66">
        <w:rPr>
          <w:lang w:val="sq-AL"/>
        </w:rPr>
        <w:t xml:space="preserve"> kanë një sipërfaqe të përgjithshme prej 4 233.1 (katër mijë e dyqind e tridhjetë e tre pikë një) ha, të ndarë si më poshtë vijon:</w:t>
      </w:r>
    </w:p>
    <w:p w:rsidR="0098152B" w:rsidRPr="00941D66" w:rsidRDefault="0098152B" w:rsidP="0098152B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879"/>
        <w:gridCol w:w="1710"/>
      </w:tblGrid>
      <w:tr w:rsidR="0098152B" w:rsidRPr="00941D66" w:rsidTr="00335743">
        <w:trPr>
          <w:jc w:val="center"/>
        </w:trPr>
        <w:tc>
          <w:tcPr>
            <w:tcW w:w="4968" w:type="dxa"/>
            <w:gridSpan w:val="3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941D66">
              <w:rPr>
                <w:b/>
                <w:sz w:val="18"/>
                <w:szCs w:val="18"/>
                <w:lang w:val="sq-AL"/>
              </w:rPr>
              <w:t>Zonat e brezit të gjelbër të Tiranës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41D66"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41D66">
              <w:rPr>
                <w:b/>
                <w:sz w:val="18"/>
                <w:szCs w:val="18"/>
                <w:lang w:val="sq-AL"/>
              </w:rPr>
              <w:t>Emërtimi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941D66">
              <w:rPr>
                <w:b/>
                <w:sz w:val="18"/>
                <w:szCs w:val="18"/>
                <w:lang w:val="sq-AL"/>
              </w:rPr>
              <w:t>Sipë</w:t>
            </w:r>
            <w:r>
              <w:rPr>
                <w:b/>
                <w:sz w:val="18"/>
                <w:szCs w:val="18"/>
                <w:lang w:val="sq-AL"/>
              </w:rPr>
              <w:t>rfaqja</w:t>
            </w:r>
            <w:r w:rsidRPr="00941D66">
              <w:rPr>
                <w:b/>
                <w:sz w:val="18"/>
                <w:szCs w:val="18"/>
                <w:lang w:val="sq-AL"/>
              </w:rPr>
              <w:t xml:space="preserve"> ha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Liqeni i Tiranës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237.1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Sauk-Lundër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825.1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Lundër-Mullet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209.7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Liqeni i Farkës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296.8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Mullet-Farkë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1,311.0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Zall-Herr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437.8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Liqeni i Paskuqanit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267.3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Brar-Linzë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364.1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Linzë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110.9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Mëzez-Kashar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941D66">
              <w:rPr>
                <w:sz w:val="18"/>
                <w:szCs w:val="18"/>
                <w:lang w:val="sq-AL"/>
              </w:rPr>
              <w:t>173.3</w:t>
            </w:r>
          </w:p>
        </w:tc>
      </w:tr>
      <w:tr w:rsidR="0098152B" w:rsidRPr="00941D66" w:rsidTr="00335743">
        <w:trPr>
          <w:jc w:val="center"/>
        </w:trPr>
        <w:tc>
          <w:tcPr>
            <w:tcW w:w="3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79" w:type="dxa"/>
          </w:tcPr>
          <w:p w:rsidR="0098152B" w:rsidRPr="00941D66" w:rsidRDefault="0098152B" w:rsidP="00335743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941D66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710" w:type="dxa"/>
          </w:tcPr>
          <w:p w:rsidR="0098152B" w:rsidRPr="00941D66" w:rsidRDefault="0098152B" w:rsidP="0033574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941D66">
              <w:rPr>
                <w:b/>
                <w:sz w:val="18"/>
                <w:szCs w:val="18"/>
                <w:lang w:val="sq-AL"/>
              </w:rPr>
              <w:t>4,233.1</w:t>
            </w:r>
          </w:p>
        </w:tc>
      </w:tr>
    </w:tbl>
    <w:p w:rsidR="0098152B" w:rsidRPr="00941D66" w:rsidRDefault="0098152B" w:rsidP="0098152B">
      <w:pPr>
        <w:pStyle w:val="Paragrafi"/>
        <w:rPr>
          <w:lang w:val="sq-AL"/>
        </w:rPr>
      </w:pP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3. Kufijtë e zonave të brezit të gjelbër të qytetit të Tiranës dhe të rrethinave të tij përshkruhen në shtojcën bashkëlidhur këtij vendimi.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4. Brezi i gjelbër krijohet në nivel qarku, bashkie dhe komune, duke përcaktuar sipërfaqen, sipas zonave, që synohet të shpallet brez i gjelbër, kufijtë dhe shkallën e ruajtjes së tij, sipas zonimit të territorit.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 xml:space="preserve">5. </w:t>
      </w:r>
      <w:r>
        <w:rPr>
          <w:lang w:val="sq-AL"/>
        </w:rPr>
        <w:t>Institucionet</w:t>
      </w:r>
      <w:r w:rsidRPr="00941D66">
        <w:rPr>
          <w:lang w:val="sq-AL"/>
        </w:rPr>
        <w:t xml:space="preserve"> qendrore e vendore dhe çdo organ tjetër publik ka detyrë e përgjegjësi për planifikimin e territorit dhe kontrollin mjedisor të brezit të gjelbër, sipas legjislacionit në fuqi.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6. Agjencia Kombëtare e Planifikimit të Territorit (AKPT), në bashkëpunim me autoritetet e planifikimit të çdo niveli, duhet të kontrollojë zbatimin dhe përputhshmërinë e këtij vendimi me të gjitha instrumentet e planifikimit vendor dhe kombëtar, të cilat do të hartohen në të ardhmen për zonat e brezit të gjelbër.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7. Në rregulloren e planifikimit të territorit, ndarja e sipërfaqes së brezit të gjelbër në nënzona përdorimi të bazohet në rëndësinë e vlerave të veçanta natyrore, të llojeve floristike e faunistike, të tokës bujqësore, pyjeve, kullotave, zonave të mbrojtura dhe monumenteve natyrore, të peizazhit dhe karakteristikave unike gjeografike, liqeneve, ujëmbledhësve, lumenjve e përrenjve, të vlerave historike, kulturore, arkeologjike e monumentale dhe të trashëgimisë natyrore e kulturore të zhvillimeve urbane, shërbimeve mbështetëse dhe krijimit të kushteve për zhvillimin e veprimtarive rekreative, çlodhëse, argëtuese, sportive dhe ekoturistike.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8. Në planifikimin e territorit, sipas specifikave të çdo zone të brezit të gjelbër, të përcaktohen: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kategoritë dhe strukturat e lejuara, të kushtëzuara, të ndaluara, kushtet dhe normat e përdorimit të tyre brenda secilës zon</w:t>
      </w:r>
      <w:r>
        <w:rPr>
          <w:lang w:val="sq-AL"/>
        </w:rPr>
        <w:t>ë</w:t>
      </w:r>
      <w:r w:rsidRPr="00941D66">
        <w:rPr>
          <w:lang w:val="sq-AL"/>
        </w:rPr>
        <w:t xml:space="preserve"> të brezit të gjelbër;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llojet e punimeve, të veprimtarive, të shërbimeve dhe të pritjes e të argëtimit të vizitorëve;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kushtet e sigurisë së jetës publike dhe të përshtatshmërisë për lëvizje për personat madhorë, me aftësi të kufizuar dhe kategori të tjera;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nënzonat e veçanta pa ndërtime, por vetëm për shëtitjet në natyrë të lirë dhe të strukturave përkatëse, si shtigjet, stolat, belvedere, çezma, nyje sanitare etj., në shërbim të vizitorëve;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nënzonat e veçanta e të kufizuara për ngritjen e strukturave të shërbimeve mbështetëse, shëndetësore e të nyj</w:t>
      </w:r>
      <w:r>
        <w:rPr>
          <w:lang w:val="sq-AL"/>
        </w:rPr>
        <w:t>a</w:t>
      </w:r>
      <w:r w:rsidRPr="00941D66">
        <w:rPr>
          <w:lang w:val="sq-AL"/>
        </w:rPr>
        <w:t>ve sanitare, të tregtisë dhe të biznesit;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nënzonat e kufizuara për parkimin e çdo lloj automjeti;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nënzonat e veçanta për argëtim dhe veprimtari sportive;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veprimtaritë dhe ndërtimet e çfarëdolloji, që kanë ndikim të ndjeshëm në mjedis dhe që nuk janë në përputhje me qëllimin dhe funksionimin e zonave të brezit të gjelbër, të cilat duhet të pezullohen e të prishen;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planifikimi dhe administrimi i territorit për sipërfaqet e tokave, sipas përcaktimeve të ligjit nr. 8752, datë 26.3.2001 “Për krijimin dhe funksionimin e strukturave për administrimin dhe mbrojtjen e tokës”, të ndryshuar;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masat për rehabilitimin e digave dhe të pasqyrës ujëmbledhëse të liqeneve/rezervuarëve, për të rritur sigurinë dhe kthimin e tyre në mjedise çlodhëse, argëtuese, sportive dhe të peshkimit sportiv;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masat për rigjallërimin e pyjeve, të ripyllëzimit me lloje vendase dhe dekorative, në përputhje me funksionet e brezit, të pranueshme për peizazhin dhe të pëlqyer nga banorët dhe vizitorët;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- masat që duhet të merren për rehabilitimin e mjedisit natyror të dëmtuar dhe ndaj erozionit.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9. Studimi dhe rregulloret për zhvillimin e brezit të gjelbër miratohen nga Këshilli Kombëtar i Territorit (KKT).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10. Inspektorati Ndërtimor Urbanistik Kombëtar (INUK) dhe strukturat inspektuese të ministrive dhe të institucioneve vendore, sipas përkatësisë dhe kompetencave ligjore, në fuqi, ushtrojnë kontrolle për miradministrimin e brezit të gjelbër të qytetit të Tiranës dhe të rrethinave të tij, si dhe për zbatimin e planit të zhvillimit.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11. Ngarkohen institucionet qendrore, Këshilli i Qarkut, njësitë e qeverisjes vendore dhe strukturat inspektuese për zbatimin e këtij vendimi.</w:t>
      </w:r>
    </w:p>
    <w:p w:rsidR="0098152B" w:rsidRPr="00941D66" w:rsidRDefault="0098152B" w:rsidP="0098152B">
      <w:pPr>
        <w:pStyle w:val="Paragrafi"/>
        <w:rPr>
          <w:lang w:val="sq-AL"/>
        </w:rPr>
      </w:pPr>
      <w:r w:rsidRPr="00941D66">
        <w:rPr>
          <w:lang w:val="sq-AL"/>
        </w:rPr>
        <w:t>Ky vendim hyn në fuqi pas botimit në Fletoren Zyrtare.</w:t>
      </w:r>
    </w:p>
    <w:p w:rsidR="0098152B" w:rsidRPr="00941D66" w:rsidRDefault="0098152B" w:rsidP="0098152B">
      <w:pPr>
        <w:pStyle w:val="Paragrafi"/>
        <w:rPr>
          <w:sz w:val="14"/>
          <w:lang w:val="sq-AL"/>
        </w:rPr>
      </w:pPr>
    </w:p>
    <w:p w:rsidR="0098152B" w:rsidRPr="00941D66" w:rsidRDefault="0098152B" w:rsidP="0098152B">
      <w:pPr>
        <w:pStyle w:val="Autoriteti"/>
        <w:rPr>
          <w:lang w:val="sq-AL"/>
        </w:rPr>
      </w:pPr>
      <w:r w:rsidRPr="00941D66">
        <w:rPr>
          <w:lang w:val="sq-AL"/>
        </w:rPr>
        <w:t>KRYEMINISTRI</w:t>
      </w:r>
    </w:p>
    <w:p w:rsidR="0098152B" w:rsidRPr="00941D66" w:rsidRDefault="0098152B" w:rsidP="0098152B">
      <w:pPr>
        <w:pStyle w:val="AutoritetiEmer"/>
        <w:rPr>
          <w:lang w:val="sq-AL"/>
        </w:rPr>
      </w:pPr>
      <w:r w:rsidRPr="00941D66">
        <w:rPr>
          <w:lang w:val="sq-AL"/>
        </w:rPr>
        <w:t>Sali Berisha</w:t>
      </w:r>
    </w:p>
    <w:sectPr w:rsidR="0098152B" w:rsidRPr="00941D66" w:rsidSect="00CB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8152B"/>
    <w:rsid w:val="00335743"/>
    <w:rsid w:val="00336321"/>
    <w:rsid w:val="0098152B"/>
    <w:rsid w:val="00C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76FA76-F39F-4966-A7CD-58D5A978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52B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8152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8152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8152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8152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8152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8152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8152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8152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8152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8152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8152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8152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8152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2019-03-18T13:24:00Z</dcterms:created>
  <dcterms:modified xsi:type="dcterms:W3CDTF">2019-03-18T13:24:00Z</dcterms:modified>
</cp:coreProperties>
</file>