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BBF" w:rsidRPr="00A3715A" w:rsidRDefault="00E24BBF" w:rsidP="00E24BBF">
      <w:pPr>
        <w:pStyle w:val="Akti"/>
        <w:rPr>
          <w:lang w:val="it-IT"/>
        </w:rPr>
      </w:pPr>
      <w:bookmarkStart w:id="0" w:name="_GoBack"/>
      <w:bookmarkEnd w:id="0"/>
      <w:r w:rsidRPr="00A3715A">
        <w:rPr>
          <w:lang w:val="it-IT"/>
        </w:rPr>
        <w:t>VENDIM</w:t>
      </w:r>
    </w:p>
    <w:p w:rsidR="00E24BBF" w:rsidRPr="00A3715A" w:rsidRDefault="00E24BBF" w:rsidP="00E24BBF">
      <w:pPr>
        <w:pStyle w:val="NumriData"/>
        <w:rPr>
          <w:lang w:val="it-IT"/>
        </w:rPr>
      </w:pPr>
      <w:r w:rsidRPr="00A3715A">
        <w:rPr>
          <w:lang w:val="it-IT"/>
        </w:rPr>
        <w:t>Nr. 151, datë 27.2.2013</w:t>
      </w:r>
    </w:p>
    <w:p w:rsidR="00E24BBF" w:rsidRPr="00643853" w:rsidRDefault="00E24BBF" w:rsidP="00E24BBF">
      <w:pPr>
        <w:pStyle w:val="Paragrafi"/>
        <w:rPr>
          <w:sz w:val="14"/>
          <w:lang w:val="it-IT"/>
        </w:rPr>
      </w:pPr>
    </w:p>
    <w:p w:rsidR="00E24BBF" w:rsidRPr="00A3715A" w:rsidRDefault="00E24BBF" w:rsidP="00E24BBF">
      <w:pPr>
        <w:pStyle w:val="Titulli"/>
        <w:rPr>
          <w:lang w:val="it-IT"/>
        </w:rPr>
      </w:pPr>
      <w:r w:rsidRPr="00A3715A">
        <w:rPr>
          <w:lang w:val="it-IT"/>
        </w:rPr>
        <w:t>PËR NJË NDRYSHIM NË VENDIMIN NR.378, DATË 12.8.199</w:t>
      </w:r>
      <w:r>
        <w:rPr>
          <w:lang w:val="it-IT"/>
        </w:rPr>
        <w:t>9</w:t>
      </w:r>
      <w:r w:rsidRPr="00A3715A">
        <w:rPr>
          <w:lang w:val="it-IT"/>
        </w:rPr>
        <w:t xml:space="preserve"> TË KËSHILLIT TË MINISTRAVE “PËR KALIMIN E SË DREJTËS SË PËRFAQËSUESIT TË PRONARIT PËR DISA OBJEKTE, PRONË PUBLIKE, ORGANEVE TË QEVERISJES VENDORE”, TË NDRYSHUAR</w:t>
      </w:r>
    </w:p>
    <w:p w:rsidR="00E24BBF" w:rsidRPr="00A3715A" w:rsidRDefault="00E24BBF" w:rsidP="00E24BBF">
      <w:pPr>
        <w:pStyle w:val="Paragrafi"/>
        <w:rPr>
          <w:lang w:val="it-IT"/>
        </w:rPr>
      </w:pPr>
    </w:p>
    <w:p w:rsidR="00E24BBF" w:rsidRPr="00A3715A" w:rsidRDefault="00E24BBF" w:rsidP="00E24BBF">
      <w:pPr>
        <w:pStyle w:val="Paragrafi"/>
        <w:rPr>
          <w:lang w:val="it-IT"/>
        </w:rPr>
      </w:pPr>
      <w:r w:rsidRPr="00A3715A">
        <w:rPr>
          <w:lang w:val="it-IT"/>
        </w:rPr>
        <w:t>Në mbështetje të nenit 100 të Kushtetutës, të nenit 4 të</w:t>
      </w:r>
      <w:r>
        <w:rPr>
          <w:lang w:val="it-IT"/>
        </w:rPr>
        <w:t xml:space="preserve"> ligjit nr.7926, datë 20.4.1995</w:t>
      </w:r>
      <w:r w:rsidRPr="00A3715A">
        <w:rPr>
          <w:lang w:val="it-IT"/>
        </w:rPr>
        <w:t xml:space="preserve"> “Për transformimin e ndërmarrjeve shtetërore në shoqëri tregtare”, të n</w:t>
      </w:r>
      <w:r>
        <w:rPr>
          <w:lang w:val="it-IT"/>
        </w:rPr>
        <w:t>dryshuar, të neneve 13, 14 e 15</w:t>
      </w:r>
      <w:r w:rsidRPr="00A3715A">
        <w:rPr>
          <w:lang w:val="it-IT"/>
        </w:rPr>
        <w:t xml:space="preserve"> të</w:t>
      </w:r>
      <w:r>
        <w:rPr>
          <w:lang w:val="it-IT"/>
        </w:rPr>
        <w:t xml:space="preserve"> ligjit nr.8743, datë 22.2.2001</w:t>
      </w:r>
      <w:r w:rsidRPr="00A3715A">
        <w:rPr>
          <w:lang w:val="it-IT"/>
        </w:rPr>
        <w:t xml:space="preserve"> “Për pasuritë e paluajtshme shtetërore”, të ndryshuar, të nenit 8/a të</w:t>
      </w:r>
      <w:r>
        <w:rPr>
          <w:lang w:val="it-IT"/>
        </w:rPr>
        <w:t xml:space="preserve"> ligjit nr.8744, datë 22.2.2001</w:t>
      </w:r>
      <w:r w:rsidRPr="00A3715A">
        <w:rPr>
          <w:lang w:val="it-IT"/>
        </w:rPr>
        <w:t xml:space="preserve"> “Për transferimin e pronave të paluajtshme publike të shtetit në njësitë e qeverisjes vendore</w:t>
      </w:r>
      <w:r>
        <w:rPr>
          <w:lang w:val="it-IT"/>
        </w:rPr>
        <w:t>”, të ndryshuar, dhe të nenit 3</w:t>
      </w:r>
      <w:r w:rsidRPr="00A3715A">
        <w:rPr>
          <w:lang w:val="it-IT"/>
        </w:rPr>
        <w:t xml:space="preserve"> të aktit normativ nr.4, datë 9.7.2008 “Për privatizimin dhe dhënien në përdorim shoqërive tregtare dhe institucioneve shtetërore të ndërmarrjeve apo objekteve të veçanta, mjeteve kryesore dhe mjeteve të xhiros së këtyre ndërmarrjeve”, miratuar me ligjin nr.9967, datë 24.7.2008, me propozimin e zëvendëskryeministrit dhe Ministër i Ekonomisë, Tregtisë dhe Energjetikës, Këshilli i Ministrave</w:t>
      </w:r>
    </w:p>
    <w:p w:rsidR="00E24BBF" w:rsidRPr="00A3715A" w:rsidRDefault="00E24BBF" w:rsidP="00E24BBF">
      <w:pPr>
        <w:pStyle w:val="Paragrafi"/>
        <w:rPr>
          <w:lang w:val="it-IT"/>
        </w:rPr>
      </w:pPr>
    </w:p>
    <w:p w:rsidR="00E24BBF" w:rsidRPr="00A3715A" w:rsidRDefault="00E24BBF" w:rsidP="00E24BBF">
      <w:pPr>
        <w:pStyle w:val="VENDOSI"/>
        <w:rPr>
          <w:lang w:val="it-IT"/>
        </w:rPr>
      </w:pPr>
      <w:r w:rsidRPr="00A3715A">
        <w:rPr>
          <w:lang w:val="it-IT"/>
        </w:rPr>
        <w:t>VENDOSI:</w:t>
      </w:r>
    </w:p>
    <w:p w:rsidR="00E24BBF" w:rsidRPr="00A3715A" w:rsidRDefault="00E24BBF" w:rsidP="00E24BBF">
      <w:pPr>
        <w:pStyle w:val="Paragrafi"/>
        <w:rPr>
          <w:lang w:val="it-IT"/>
        </w:rPr>
      </w:pPr>
    </w:p>
    <w:p w:rsidR="00E24BBF" w:rsidRPr="00A3715A" w:rsidRDefault="00E24BBF" w:rsidP="00E24BBF">
      <w:pPr>
        <w:pStyle w:val="Paragrafi"/>
        <w:rPr>
          <w:lang w:val="it-IT"/>
        </w:rPr>
      </w:pPr>
      <w:r w:rsidRPr="00A3715A">
        <w:rPr>
          <w:lang w:val="it-IT"/>
        </w:rPr>
        <w:t>1. Në listën e objekteve, që i bashkëlidhet vendimit nr.378, datë 12.8.1999 të Këshillit të Ministrave, të ndryshuar, të hiqet prona me emërtimin: “- Nd. Metalike “Tirana”</w:t>
      </w:r>
      <w:r>
        <w:rPr>
          <w:lang w:val="it-IT"/>
        </w:rPr>
        <w:t>”</w:t>
      </w:r>
      <w:r w:rsidRPr="00A3715A">
        <w:rPr>
          <w:lang w:val="it-IT"/>
        </w:rPr>
        <w:t>, Tiranë, pjesa e mbetur pa privatizuar. </w:t>
      </w:r>
    </w:p>
    <w:p w:rsidR="00E24BBF" w:rsidRPr="00A3715A" w:rsidRDefault="00E24BBF" w:rsidP="00E24BBF">
      <w:pPr>
        <w:pStyle w:val="Paragrafi"/>
        <w:rPr>
          <w:lang w:val="it-IT"/>
        </w:rPr>
      </w:pPr>
      <w:r w:rsidRPr="00A3715A">
        <w:rPr>
          <w:lang w:val="it-IT"/>
        </w:rPr>
        <w:t>2. Prona “Nd. Metalike “Tirana””, përmendur në pikën 1 të këtij vendimi, transferohet në përgjegjësi administrimi të Ministrisë së Ekonomisë, Tregtisë dhe Energjetikës. </w:t>
      </w:r>
    </w:p>
    <w:p w:rsidR="00E24BBF" w:rsidRPr="00A3715A" w:rsidRDefault="00E24BBF" w:rsidP="00E24BBF">
      <w:pPr>
        <w:pStyle w:val="Paragrafi"/>
        <w:rPr>
          <w:lang w:val="it-IT"/>
        </w:rPr>
      </w:pPr>
      <w:r w:rsidRPr="00A3715A">
        <w:rPr>
          <w:lang w:val="it-IT"/>
        </w:rPr>
        <w:t>3. Ngarkohen Ministria e Ekonomisë, Tregtisë dhe Energjetikës, Ministria e Brendshme dhe Bashkia Tiranë për zbatimin e këtij vendimi.</w:t>
      </w:r>
    </w:p>
    <w:p w:rsidR="00E24BBF" w:rsidRPr="00A3715A" w:rsidRDefault="00E24BBF" w:rsidP="00E24BBF">
      <w:pPr>
        <w:pStyle w:val="Paragrafi"/>
        <w:rPr>
          <w:lang w:val="it-IT"/>
        </w:rPr>
      </w:pPr>
      <w:r w:rsidRPr="00A3715A">
        <w:rPr>
          <w:lang w:val="it-IT"/>
        </w:rPr>
        <w:t>Ky vendim hyn në fuqi pas botimit në Fletoren Zyrtare. </w:t>
      </w:r>
    </w:p>
    <w:p w:rsidR="00E24BBF" w:rsidRPr="00A3715A" w:rsidRDefault="00E24BBF" w:rsidP="00E24BBF">
      <w:pPr>
        <w:pStyle w:val="Paragrafi"/>
        <w:rPr>
          <w:lang w:val="it-IT"/>
        </w:rPr>
      </w:pPr>
    </w:p>
    <w:p w:rsidR="00E24BBF" w:rsidRPr="00A3715A" w:rsidRDefault="00E24BBF" w:rsidP="00E24BBF">
      <w:pPr>
        <w:pStyle w:val="Autoriteti"/>
        <w:rPr>
          <w:lang w:val="it-IT"/>
        </w:rPr>
      </w:pPr>
      <w:r w:rsidRPr="00A3715A">
        <w:rPr>
          <w:lang w:val="it-IT"/>
        </w:rPr>
        <w:t>KRYEMINISTRI</w:t>
      </w:r>
    </w:p>
    <w:p w:rsidR="00E24BBF" w:rsidRPr="00A3715A" w:rsidRDefault="00E24BBF" w:rsidP="00E24BBF">
      <w:pPr>
        <w:pStyle w:val="AutoritetiEmer"/>
        <w:rPr>
          <w:lang w:val="it-IT"/>
        </w:rPr>
      </w:pPr>
      <w:r w:rsidRPr="00A3715A">
        <w:rPr>
          <w:lang w:val="it-IT"/>
        </w:rPr>
        <w:t>Sali Berisha</w:t>
      </w:r>
    </w:p>
    <w:sectPr w:rsidR="00E24BBF" w:rsidRPr="00A3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4BBF"/>
    <w:rsid w:val="009149CF"/>
    <w:rsid w:val="00E2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9B74BAF-D7FA-4460-B30B-B3B29550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4BB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E24BB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E24BB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E24BB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24BBF"/>
    <w:rPr>
      <w:rFonts w:ascii="CG Times" w:eastAsia="MS Mincho" w:hAnsi="CG Times" w:cs="CG Times"/>
      <w:b/>
      <w:bCs/>
      <w:sz w:val="22"/>
      <w:szCs w:val="22"/>
      <w:lang w:val="en-GB" w:eastAsia="en-US" w:bidi="ar-SA"/>
    </w:rPr>
  </w:style>
  <w:style w:type="paragraph" w:customStyle="1" w:styleId="Paragrafi">
    <w:name w:val="Paragrafi"/>
    <w:link w:val="ParagrafiChar"/>
    <w:rsid w:val="00E24BB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24BBF"/>
    <w:rPr>
      <w:rFonts w:ascii="CG Times" w:eastAsia="MS Mincho" w:hAnsi="CG Times" w:cs="CG Times"/>
      <w:sz w:val="22"/>
      <w:szCs w:val="22"/>
      <w:lang w:val="en-US" w:eastAsia="en-US" w:bidi="ar-SA"/>
    </w:rPr>
  </w:style>
  <w:style w:type="paragraph" w:customStyle="1" w:styleId="Titulli">
    <w:name w:val="Titulli"/>
    <w:next w:val="Normal"/>
    <w:link w:val="TitulliChar"/>
    <w:rsid w:val="00E24BB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24BB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24BB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24BB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24BB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24BB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2019-03-18T13:18:00Z</dcterms:created>
  <dcterms:modified xsi:type="dcterms:W3CDTF">2019-03-18T13:18:00Z</dcterms:modified>
</cp:coreProperties>
</file>