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6F" w:rsidRPr="00007CEE" w:rsidRDefault="00DA5B6F" w:rsidP="00DA5B6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DA5B6F" w:rsidRPr="00007CEE" w:rsidRDefault="00DA5B6F" w:rsidP="00DA5B6F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205, datë 13.3.2013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</w:p>
    <w:p w:rsidR="00DA5B6F" w:rsidRPr="00007CEE" w:rsidRDefault="00DA5B6F" w:rsidP="00DA5B6F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SHPRONËSIMIN, PËR INTERES PUBLIK, TË PRONARËVE TË PASURIVE TË PALUAJTSHME, NJË KAT DHE TRUALLI, PJESË E SHTËPISË SË FAMILJES RAPO, NDODHUR NË LAGJEN “PALORTO”, GJIROKASTËR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Kushtetutës, të neneve 5 pika 1, 20 e 21 të ligjit nr. 8561, datë 22.12.1999 “Për shpronësimet dhe marrjen në përdorim të përkohshëm të pasurisë, pronë private, për interes publik” dhe të ligjit nr. 119/2012, datë 17.12.2012 “Për buxhetin e vitit 2013”, me propozimin e Ministrit të Turizmit, Kulturës, Rinisë dhe Sporteve, Këshilli i Ministrave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</w:p>
    <w:p w:rsidR="00DA5B6F" w:rsidRPr="00007CEE" w:rsidRDefault="00DA5B6F" w:rsidP="00DA5B6F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 Shpronësimin, për interes publik, të pronarëve të pasurive të paluajtshme, një kat dhe truall, ndodhur në lagjen “Palorto”, Gjirokastër.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 Shpronësimi bëhet në favor të Drejtorisë Rajonale të Kulturës Kombëtare Gjirokastër.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3. Pronarët e pasurive të paluajtshme, që shpronësohen, të kompensohen në vlerë të plotë, sipas masës përkatëse që paraqitet në tabelën bashkëlidhur këtij vendimi, për sipërfaqen, banesë dhe tokë truall, 27 (njëzet e shtatë) m</w:t>
      </w:r>
      <w:r w:rsidRPr="00007CEE">
        <w:rPr>
          <w:sz w:val="21"/>
          <w:szCs w:val="21"/>
          <w:vertAlign w:val="superscript"/>
          <w:lang w:val="sq-AL"/>
        </w:rPr>
        <w:t>2</w:t>
      </w:r>
      <w:r w:rsidRPr="00007CEE">
        <w:rPr>
          <w:sz w:val="21"/>
          <w:szCs w:val="21"/>
          <w:lang w:val="sq-AL"/>
        </w:rPr>
        <w:t>, të vlerësuar me çmimin e banesës 49 000 (dyzet e nëntë mijë) lekë/m</w:t>
      </w:r>
      <w:r w:rsidRPr="00007CEE">
        <w:rPr>
          <w:sz w:val="21"/>
          <w:szCs w:val="21"/>
          <w:vertAlign w:val="superscript"/>
          <w:lang w:val="sq-AL"/>
        </w:rPr>
        <w:t>2</w:t>
      </w:r>
      <w:r w:rsidRPr="00007CEE">
        <w:rPr>
          <w:sz w:val="21"/>
          <w:szCs w:val="21"/>
          <w:lang w:val="sq-AL"/>
        </w:rPr>
        <w:t xml:space="preserve"> dhe çmimin e truallit 6000 (gjashtë mijë) lekë/m</w:t>
      </w:r>
      <w:r w:rsidRPr="00007CEE">
        <w:rPr>
          <w:sz w:val="21"/>
          <w:szCs w:val="21"/>
          <w:vertAlign w:val="superscript"/>
          <w:lang w:val="sq-AL"/>
        </w:rPr>
        <w:t>2</w:t>
      </w:r>
      <w:r w:rsidRPr="00007CEE">
        <w:rPr>
          <w:sz w:val="21"/>
          <w:szCs w:val="21"/>
          <w:lang w:val="sq-AL"/>
        </w:rPr>
        <w:t>, me një vlerë të përgjithshme shpronësimi 1 477 000 (një milion e katërqind e shtatëdhjetë e shtatë mijë) lekë.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4. Vlera e përgjithshme e shpronësimit prej 1 477 000 (një milion e katërqind e shtatëdhjetë e shtatë mijë) lekësh, të përballohet nga Ministria e Turizmit, Kulturës, Rinisë dhe Sporteve.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5. Vlera e shpenzimeve procedurale të përballohet nga Ministria e Turizmit, Kulturës, Rinisë dhe Sporteve.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6. Regjistrimi i ri i pasurisë, një kat dhe tokë truall, me sipërfaqe 27 (njëzet e shtatë) m</w:t>
      </w:r>
      <w:r w:rsidRPr="00007CEE">
        <w:rPr>
          <w:sz w:val="21"/>
          <w:szCs w:val="21"/>
          <w:vertAlign w:val="superscript"/>
          <w:lang w:val="sq-AL"/>
        </w:rPr>
        <w:t>2</w:t>
      </w:r>
      <w:r w:rsidRPr="00007CEE">
        <w:rPr>
          <w:sz w:val="21"/>
          <w:szCs w:val="21"/>
          <w:lang w:val="sq-AL"/>
        </w:rPr>
        <w:t>, shpronësuar në favor të Drejtorisë Rajonale të Kulturës Kombëtare, Gjirokastër, të bëhet brenda 30 (tridhjetë) ditëve nga data e hyrjes në fuqi të këtij vendimi.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7. Ngarkohet Ministria e Turizmit, Kulturës, Rinisë dhe Sporteve për zbatimin e këtij vendimi.</w:t>
      </w:r>
    </w:p>
    <w:p w:rsidR="00DA5B6F" w:rsidRPr="00007CEE" w:rsidRDefault="00DA5B6F" w:rsidP="00DA5B6F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DA5B6F" w:rsidRPr="00007CEE" w:rsidRDefault="00DA5B6F" w:rsidP="00DA5B6F">
      <w:pPr>
        <w:pStyle w:val="Paragrafi"/>
        <w:ind w:firstLine="0"/>
        <w:rPr>
          <w:sz w:val="21"/>
          <w:szCs w:val="21"/>
          <w:lang w:val="sq-AL"/>
        </w:rPr>
      </w:pPr>
    </w:p>
    <w:p w:rsidR="00DA5B6F" w:rsidRPr="00007CEE" w:rsidRDefault="00DA5B6F" w:rsidP="00DA5B6F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DA5B6F" w:rsidRPr="00007CEE" w:rsidRDefault="00DA5B6F" w:rsidP="00DA5B6F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DA5B6F" w:rsidRPr="00007CEE" w:rsidSect="00CC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5B6F"/>
    <w:rsid w:val="00320C1F"/>
    <w:rsid w:val="00CC161B"/>
    <w:rsid w:val="00DA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83F31-8DB9-40E0-A588-039756B6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1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5B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A5B6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A5B6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A5B6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5B6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A5B6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A5B6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A5B6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A5B6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A5B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5B6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A5B6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A5B6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