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F69" w:rsidRPr="00FA0E1E" w:rsidRDefault="00C75F69" w:rsidP="00C75F69">
      <w:pPr>
        <w:pStyle w:val="Akti"/>
        <w:keepNext w:val="0"/>
        <w:rPr>
          <w:rFonts w:cs="Times New Roman"/>
          <w:sz w:val="21"/>
          <w:szCs w:val="21"/>
          <w:lang w:val="sq-AL"/>
        </w:rPr>
      </w:pPr>
      <w:bookmarkStart w:id="0" w:name="_GoBack"/>
      <w:bookmarkEnd w:id="0"/>
      <w:r w:rsidRPr="00FA0E1E">
        <w:rPr>
          <w:rFonts w:cs="Times New Roman"/>
          <w:sz w:val="21"/>
          <w:szCs w:val="21"/>
          <w:lang w:val="sq-AL"/>
        </w:rPr>
        <w:t>VENDIM</w:t>
      </w:r>
    </w:p>
    <w:p w:rsidR="00C75F69" w:rsidRPr="00FA0E1E" w:rsidRDefault="00C75F69" w:rsidP="00C75F69">
      <w:pPr>
        <w:pStyle w:val="NumriData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Nr. 218, datë 20.3.2013</w:t>
      </w:r>
    </w:p>
    <w:p w:rsidR="00C75F69" w:rsidRPr="00FA0E1E" w:rsidRDefault="00C75F69" w:rsidP="00C75F69">
      <w:pPr>
        <w:pStyle w:val="Paragrafi"/>
        <w:rPr>
          <w:rFonts w:cs="Times New Roman"/>
          <w:sz w:val="21"/>
          <w:szCs w:val="21"/>
          <w:lang w:val="sq-AL"/>
        </w:rPr>
      </w:pPr>
    </w:p>
    <w:p w:rsidR="00C75F69" w:rsidRPr="00FA0E1E" w:rsidRDefault="00C75F69" w:rsidP="00C75F69">
      <w:pPr>
        <w:pStyle w:val="Titull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PëR MIRATIMIN E KUFIJVE DHE KRITEREVE Të PËRDORIMIT Të FONDIT REZERVë Të ZYRëS Së REGJISTRIMIT Të PASURIVE Të PALUAJTSHME</w:t>
      </w:r>
    </w:p>
    <w:p w:rsidR="00C75F69" w:rsidRPr="00FA0E1E" w:rsidRDefault="00C75F69" w:rsidP="00C75F69">
      <w:pPr>
        <w:pStyle w:val="Paragrafi"/>
        <w:rPr>
          <w:rFonts w:cs="Times New Roman"/>
          <w:sz w:val="21"/>
          <w:szCs w:val="21"/>
          <w:lang w:val="sq-AL"/>
        </w:rPr>
      </w:pPr>
    </w:p>
    <w:p w:rsidR="00C75F69" w:rsidRPr="00FA0E1E" w:rsidRDefault="00C75F69" w:rsidP="00C75F6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Në mbështetje të nenit 100 të Kushtetutës dhe të nenit 22 të ligjit nr. 33/2012 “Për regjistrimin</w:t>
      </w:r>
      <w:r w:rsidRPr="00FA0E1E">
        <w:rPr>
          <w:rFonts w:cs="Times New Roman"/>
          <w:spacing w:val="3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 pasurive</w:t>
      </w:r>
      <w:r w:rsidRPr="00FA0E1E">
        <w:rPr>
          <w:rFonts w:cs="Times New Roman"/>
          <w:spacing w:val="49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 paluajtshme”,</w:t>
      </w:r>
      <w:r w:rsidRPr="00FA0E1E">
        <w:rPr>
          <w:rFonts w:cs="Times New Roman"/>
          <w:spacing w:val="4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me</w:t>
      </w:r>
      <w:r w:rsidRPr="00FA0E1E">
        <w:rPr>
          <w:rFonts w:cs="Times New Roman"/>
          <w:spacing w:val="6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propozimin</w:t>
      </w:r>
      <w:r w:rsidRPr="00FA0E1E">
        <w:rPr>
          <w:rFonts w:cs="Times New Roman"/>
          <w:spacing w:val="28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 Ministrit</w:t>
      </w:r>
      <w:r w:rsidRPr="00FA0E1E">
        <w:rPr>
          <w:rFonts w:cs="Times New Roman"/>
          <w:spacing w:val="59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 Drejtësisë,</w:t>
      </w:r>
      <w:r w:rsidRPr="00FA0E1E">
        <w:rPr>
          <w:rFonts w:cs="Times New Roman"/>
          <w:spacing w:val="-28"/>
          <w:sz w:val="21"/>
          <w:szCs w:val="21"/>
          <w:lang w:val="sq-AL"/>
        </w:rPr>
        <w:t xml:space="preserve"> </w:t>
      </w:r>
      <w:r w:rsidRPr="00FA0E1E">
        <w:rPr>
          <w:rFonts w:cs="Times New Roman"/>
          <w:w w:val="96"/>
          <w:sz w:val="21"/>
          <w:szCs w:val="21"/>
          <w:lang w:val="sq-AL"/>
        </w:rPr>
        <w:t>Këshilli</w:t>
      </w:r>
      <w:r w:rsidRPr="00FA0E1E">
        <w:rPr>
          <w:rFonts w:cs="Times New Roman"/>
          <w:spacing w:val="10"/>
          <w:w w:val="9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i</w:t>
      </w:r>
      <w:r w:rsidRPr="00FA0E1E">
        <w:rPr>
          <w:rFonts w:cs="Times New Roman"/>
          <w:spacing w:val="-9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Ministrave</w:t>
      </w:r>
    </w:p>
    <w:p w:rsidR="00C75F69" w:rsidRPr="00FA0E1E" w:rsidRDefault="00C75F69" w:rsidP="00C75F69">
      <w:pPr>
        <w:pStyle w:val="Paragrafi"/>
        <w:rPr>
          <w:rFonts w:cs="Times New Roman"/>
          <w:sz w:val="21"/>
          <w:szCs w:val="21"/>
          <w:lang w:val="sq-AL"/>
        </w:rPr>
      </w:pPr>
    </w:p>
    <w:p w:rsidR="00C75F69" w:rsidRPr="00FA0E1E" w:rsidRDefault="00C75F69" w:rsidP="00C75F69">
      <w:pPr>
        <w:pStyle w:val="VENDOSI"/>
        <w:keepNext w:val="0"/>
        <w:rPr>
          <w:sz w:val="21"/>
          <w:szCs w:val="21"/>
        </w:rPr>
      </w:pPr>
      <w:r w:rsidRPr="00FA0E1E">
        <w:rPr>
          <w:sz w:val="21"/>
          <w:szCs w:val="21"/>
        </w:rPr>
        <w:t>VENDOSI:</w:t>
      </w:r>
    </w:p>
    <w:p w:rsidR="00C75F69" w:rsidRPr="00FA0E1E" w:rsidRDefault="00C75F69" w:rsidP="00C75F69">
      <w:pPr>
        <w:pStyle w:val="Paragrafi"/>
        <w:rPr>
          <w:rFonts w:cs="Times New Roman"/>
          <w:sz w:val="21"/>
          <w:szCs w:val="21"/>
          <w:lang w:val="sq-AL"/>
        </w:rPr>
      </w:pPr>
    </w:p>
    <w:p w:rsidR="00C75F69" w:rsidRPr="00FA0E1E" w:rsidRDefault="00C75F69" w:rsidP="00C75F6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1. Në</w:t>
      </w:r>
      <w:r w:rsidRPr="00FA0E1E">
        <w:rPr>
          <w:rFonts w:cs="Times New Roman"/>
          <w:spacing w:val="30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buxhetin</w:t>
      </w:r>
      <w:r w:rsidRPr="00FA0E1E">
        <w:rPr>
          <w:rFonts w:cs="Times New Roman"/>
          <w:spacing w:val="5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vjetor</w:t>
      </w:r>
      <w:r w:rsidRPr="00FA0E1E">
        <w:rPr>
          <w:rFonts w:cs="Times New Roman"/>
          <w:spacing w:val="5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Pr="00FA0E1E">
        <w:rPr>
          <w:rFonts w:cs="Times New Roman"/>
          <w:spacing w:val="6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Zyrës</w:t>
      </w:r>
      <w:r w:rsidRPr="00FA0E1E">
        <w:rPr>
          <w:rFonts w:cs="Times New Roman"/>
          <w:spacing w:val="68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së Regjistrimit</w:t>
      </w:r>
      <w:r w:rsidRPr="00FA0E1E">
        <w:rPr>
          <w:rFonts w:cs="Times New Roman"/>
          <w:spacing w:val="3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 Pasurive</w:t>
      </w:r>
      <w:r w:rsidRPr="00FA0E1E">
        <w:rPr>
          <w:rFonts w:cs="Times New Roman"/>
          <w:spacing w:val="40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 Paluajtshme krijohet</w:t>
      </w:r>
      <w:r w:rsidRPr="00FA0E1E">
        <w:rPr>
          <w:rFonts w:cs="Times New Roman"/>
          <w:spacing w:val="2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fondi</w:t>
      </w:r>
      <w:r w:rsidRPr="00FA0E1E">
        <w:rPr>
          <w:rFonts w:cs="Times New Roman"/>
          <w:spacing w:val="3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rezervë,</w:t>
      </w:r>
      <w:r w:rsidRPr="00FA0E1E">
        <w:rPr>
          <w:rFonts w:cs="Times New Roman"/>
          <w:spacing w:val="1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për</w:t>
      </w:r>
      <w:r w:rsidRPr="00FA0E1E">
        <w:rPr>
          <w:rFonts w:cs="Times New Roman"/>
          <w:spacing w:val="42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Pr="00FA0E1E">
        <w:rPr>
          <w:rFonts w:cs="Times New Roman"/>
          <w:spacing w:val="3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garantuar</w:t>
      </w:r>
      <w:r w:rsidRPr="00FA0E1E">
        <w:rPr>
          <w:rFonts w:cs="Times New Roman"/>
          <w:spacing w:val="22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shpenzimet që</w:t>
      </w:r>
      <w:r w:rsidRPr="00FA0E1E">
        <w:rPr>
          <w:rFonts w:cs="Times New Roman"/>
          <w:spacing w:val="4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rrjedhin</w:t>
      </w:r>
      <w:r w:rsidRPr="00FA0E1E">
        <w:rPr>
          <w:rFonts w:cs="Times New Roman"/>
          <w:spacing w:val="31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nga dëmshpërblimet</w:t>
      </w:r>
      <w:r w:rsidRPr="00FA0E1E">
        <w:rPr>
          <w:rFonts w:cs="Times New Roman"/>
          <w:spacing w:val="28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për</w:t>
      </w:r>
      <w:r w:rsidRPr="00FA0E1E">
        <w:rPr>
          <w:rFonts w:cs="Times New Roman"/>
          <w:spacing w:val="1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dëmet</w:t>
      </w:r>
      <w:r w:rsidRPr="00FA0E1E">
        <w:rPr>
          <w:rFonts w:cs="Times New Roman"/>
          <w:spacing w:val="59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 shkaktuara</w:t>
      </w:r>
      <w:r w:rsidRPr="00FA0E1E">
        <w:rPr>
          <w:rFonts w:cs="Times New Roman"/>
          <w:spacing w:val="39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si rezultat</w:t>
      </w:r>
      <w:r w:rsidRPr="00FA0E1E">
        <w:rPr>
          <w:rFonts w:cs="Times New Roman"/>
          <w:spacing w:val="40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i regjistrimit</w:t>
      </w:r>
      <w:r w:rsidRPr="00FA0E1E">
        <w:rPr>
          <w:rFonts w:cs="Times New Roman"/>
          <w:spacing w:val="50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të një </w:t>
      </w:r>
      <w:r w:rsidRPr="00FA0E1E">
        <w:rPr>
          <w:rFonts w:cs="Times New Roman"/>
          <w:w w:val="97"/>
          <w:sz w:val="21"/>
          <w:szCs w:val="21"/>
          <w:lang w:val="sq-AL"/>
        </w:rPr>
        <w:t>informacioni jo</w:t>
      </w:r>
      <w:r w:rsidRPr="00FA0E1E">
        <w:rPr>
          <w:rFonts w:cs="Times New Roman"/>
          <w:spacing w:val="1"/>
          <w:w w:val="97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Pr="00FA0E1E">
        <w:rPr>
          <w:rFonts w:cs="Times New Roman"/>
          <w:spacing w:val="-5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rregullt</w:t>
      </w:r>
      <w:r w:rsidRPr="00FA0E1E">
        <w:rPr>
          <w:rFonts w:cs="Times New Roman"/>
          <w:spacing w:val="-22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mbi</w:t>
      </w:r>
      <w:r w:rsidRPr="00FA0E1E">
        <w:rPr>
          <w:rFonts w:cs="Times New Roman"/>
          <w:spacing w:val="-10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një</w:t>
      </w:r>
      <w:r w:rsidRPr="00FA0E1E">
        <w:rPr>
          <w:rFonts w:cs="Times New Roman"/>
          <w:spacing w:val="-1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pasuri</w:t>
      </w:r>
      <w:r w:rsidRPr="00FA0E1E">
        <w:rPr>
          <w:rFonts w:cs="Times New Roman"/>
          <w:spacing w:val="-18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Pr="00FA0E1E">
        <w:rPr>
          <w:rFonts w:cs="Times New Roman"/>
          <w:spacing w:val="-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paluajtshme.</w:t>
      </w:r>
    </w:p>
    <w:p w:rsidR="00C75F69" w:rsidRPr="00FA0E1E" w:rsidRDefault="00C75F69" w:rsidP="00C75F6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2.</w:t>
      </w:r>
      <w:r w:rsidRPr="00FA0E1E">
        <w:rPr>
          <w:rFonts w:cs="Times New Roman"/>
          <w:spacing w:val="-62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Masa</w:t>
      </w:r>
      <w:r w:rsidRPr="00FA0E1E">
        <w:rPr>
          <w:rFonts w:cs="Times New Roman"/>
          <w:spacing w:val="-15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</w:t>
      </w:r>
      <w:r w:rsidRPr="00FA0E1E">
        <w:rPr>
          <w:rFonts w:cs="Times New Roman"/>
          <w:spacing w:val="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fondit</w:t>
      </w:r>
      <w:r w:rsidRPr="00FA0E1E">
        <w:rPr>
          <w:rFonts w:cs="Times New Roman"/>
          <w:spacing w:val="-18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rezervë</w:t>
      </w:r>
      <w:r w:rsidRPr="00FA0E1E">
        <w:rPr>
          <w:rFonts w:cs="Times New Roman"/>
          <w:spacing w:val="-2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përcaktohet</w:t>
      </w:r>
      <w:r w:rsidRPr="00FA0E1E">
        <w:rPr>
          <w:rFonts w:cs="Times New Roman"/>
          <w:spacing w:val="-2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jo</w:t>
      </w:r>
      <w:r w:rsidRPr="00FA0E1E">
        <w:rPr>
          <w:rFonts w:cs="Times New Roman"/>
          <w:spacing w:val="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më</w:t>
      </w:r>
      <w:r w:rsidRPr="00FA0E1E">
        <w:rPr>
          <w:rFonts w:cs="Times New Roman"/>
          <w:spacing w:val="-1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pak</w:t>
      </w:r>
      <w:r w:rsidRPr="00FA0E1E">
        <w:rPr>
          <w:rFonts w:cs="Times New Roman"/>
          <w:spacing w:val="-12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se</w:t>
      </w:r>
      <w:r w:rsidRPr="00FA0E1E">
        <w:rPr>
          <w:rFonts w:cs="Times New Roman"/>
          <w:spacing w:val="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2</w:t>
      </w:r>
      <w:r w:rsidRPr="00FA0E1E">
        <w:rPr>
          <w:rFonts w:cs="Times New Roman"/>
          <w:spacing w:val="12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për</w:t>
      </w:r>
      <w:r w:rsidRPr="00FA0E1E">
        <w:rPr>
          <w:rFonts w:cs="Times New Roman"/>
          <w:spacing w:val="-15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qind</w:t>
      </w:r>
      <w:r w:rsidRPr="00FA0E1E">
        <w:rPr>
          <w:rFonts w:cs="Times New Roman"/>
          <w:spacing w:val="-9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dhe</w:t>
      </w:r>
      <w:r w:rsidRPr="00FA0E1E">
        <w:rPr>
          <w:rFonts w:cs="Times New Roman"/>
          <w:spacing w:val="-5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jo</w:t>
      </w:r>
      <w:r w:rsidRPr="00FA0E1E">
        <w:rPr>
          <w:rFonts w:cs="Times New Roman"/>
          <w:spacing w:val="11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më</w:t>
      </w:r>
      <w:r w:rsidRPr="00FA0E1E">
        <w:rPr>
          <w:rFonts w:cs="Times New Roman"/>
          <w:spacing w:val="-8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shumë se</w:t>
      </w:r>
      <w:r w:rsidRPr="00FA0E1E">
        <w:rPr>
          <w:rFonts w:cs="Times New Roman"/>
          <w:spacing w:val="-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5</w:t>
      </w:r>
      <w:r w:rsidRPr="00FA0E1E">
        <w:rPr>
          <w:rFonts w:cs="Times New Roman"/>
          <w:spacing w:val="1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për</w:t>
      </w:r>
      <w:r w:rsidRPr="00FA0E1E">
        <w:rPr>
          <w:rFonts w:cs="Times New Roman"/>
          <w:spacing w:val="-1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qind</w:t>
      </w:r>
      <w:r w:rsidRPr="00FA0E1E">
        <w:rPr>
          <w:rFonts w:cs="Times New Roman"/>
          <w:spacing w:val="-18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</w:t>
      </w:r>
      <w:r w:rsidRPr="00FA0E1E">
        <w:rPr>
          <w:rFonts w:cs="Times New Roman"/>
          <w:spacing w:val="-5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totalit</w:t>
      </w:r>
      <w:r w:rsidRPr="00FA0E1E">
        <w:rPr>
          <w:rFonts w:cs="Times New Roman"/>
          <w:spacing w:val="-22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 të</w:t>
      </w:r>
      <w:r w:rsidRPr="00FA0E1E">
        <w:rPr>
          <w:rFonts w:cs="Times New Roman"/>
          <w:spacing w:val="67"/>
          <w:sz w:val="21"/>
          <w:szCs w:val="21"/>
          <w:lang w:val="sq-AL"/>
        </w:rPr>
        <w:t xml:space="preserve"> </w:t>
      </w:r>
      <w:r w:rsidRPr="00FA0E1E">
        <w:rPr>
          <w:rFonts w:cs="Times New Roman"/>
          <w:w w:val="96"/>
          <w:sz w:val="21"/>
          <w:szCs w:val="21"/>
          <w:lang w:val="sq-AL"/>
        </w:rPr>
        <w:t>ardhurave</w:t>
      </w:r>
      <w:r w:rsidRPr="00FA0E1E">
        <w:rPr>
          <w:rFonts w:cs="Times New Roman"/>
          <w:spacing w:val="13"/>
          <w:w w:val="96"/>
          <w:sz w:val="21"/>
          <w:szCs w:val="21"/>
          <w:lang w:val="sq-AL"/>
        </w:rPr>
        <w:t xml:space="preserve"> </w:t>
      </w:r>
      <w:r w:rsidRPr="00FA0E1E">
        <w:rPr>
          <w:rFonts w:cs="Times New Roman"/>
          <w:w w:val="96"/>
          <w:sz w:val="21"/>
          <w:szCs w:val="21"/>
          <w:lang w:val="sq-AL"/>
        </w:rPr>
        <w:t>vjetore</w:t>
      </w:r>
      <w:r w:rsidRPr="00FA0E1E">
        <w:rPr>
          <w:rFonts w:cs="Times New Roman"/>
          <w:spacing w:val="-2"/>
          <w:w w:val="9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Pr="00FA0E1E">
        <w:rPr>
          <w:rFonts w:cs="Times New Roman"/>
          <w:spacing w:val="-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parashikuara.</w:t>
      </w:r>
    </w:p>
    <w:p w:rsidR="00C75F69" w:rsidRPr="00FA0E1E" w:rsidRDefault="00C75F69" w:rsidP="00C75F6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3. Masa</w:t>
      </w:r>
      <w:r w:rsidRPr="00FA0E1E">
        <w:rPr>
          <w:rFonts w:cs="Times New Roman"/>
          <w:spacing w:val="1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</w:t>
      </w:r>
      <w:r w:rsidRPr="00FA0E1E">
        <w:rPr>
          <w:rFonts w:cs="Times New Roman"/>
          <w:spacing w:val="38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fondit</w:t>
      </w:r>
      <w:r w:rsidRPr="00FA0E1E">
        <w:rPr>
          <w:rFonts w:cs="Times New Roman"/>
          <w:spacing w:val="1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rezervë</w:t>
      </w:r>
      <w:r w:rsidRPr="00FA0E1E">
        <w:rPr>
          <w:rFonts w:cs="Times New Roman"/>
          <w:spacing w:val="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miratohet</w:t>
      </w:r>
      <w:r w:rsidRPr="00FA0E1E">
        <w:rPr>
          <w:rFonts w:cs="Times New Roman"/>
          <w:spacing w:val="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me</w:t>
      </w:r>
      <w:r w:rsidRPr="00FA0E1E">
        <w:rPr>
          <w:rFonts w:cs="Times New Roman"/>
          <w:spacing w:val="29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vendim</w:t>
      </w:r>
      <w:r w:rsidRPr="00FA0E1E">
        <w:rPr>
          <w:rFonts w:cs="Times New Roman"/>
          <w:spacing w:val="-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Pr="00FA0E1E">
        <w:rPr>
          <w:rFonts w:cs="Times New Roman"/>
          <w:spacing w:val="40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bordit</w:t>
      </w:r>
      <w:r w:rsidRPr="00FA0E1E">
        <w:rPr>
          <w:rFonts w:cs="Times New Roman"/>
          <w:spacing w:val="1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drejtues</w:t>
      </w:r>
      <w:r w:rsidRPr="00FA0E1E">
        <w:rPr>
          <w:rFonts w:cs="Times New Roman"/>
          <w:spacing w:val="8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Pr="00FA0E1E">
        <w:rPr>
          <w:rFonts w:cs="Times New Roman"/>
          <w:spacing w:val="2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Zyrës</w:t>
      </w:r>
      <w:r w:rsidRPr="00FA0E1E">
        <w:rPr>
          <w:rFonts w:cs="Times New Roman"/>
          <w:spacing w:val="25"/>
          <w:sz w:val="21"/>
          <w:szCs w:val="21"/>
          <w:lang w:val="sq-AL"/>
        </w:rPr>
        <w:t xml:space="preserve"> </w:t>
      </w:r>
      <w:r w:rsidRPr="00FA0E1E">
        <w:rPr>
          <w:rFonts w:cs="Times New Roman"/>
          <w:w w:val="97"/>
          <w:sz w:val="21"/>
          <w:szCs w:val="21"/>
          <w:lang w:val="sq-AL"/>
        </w:rPr>
        <w:t>së Regjistrimit</w:t>
      </w:r>
      <w:r w:rsidRPr="00FA0E1E">
        <w:rPr>
          <w:rFonts w:cs="Times New Roman"/>
          <w:spacing w:val="-4"/>
          <w:w w:val="97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Pr="00FA0E1E">
        <w:rPr>
          <w:rFonts w:cs="Times New Roman"/>
          <w:spacing w:val="-8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Pasurive</w:t>
      </w:r>
      <w:r w:rsidRPr="00FA0E1E">
        <w:rPr>
          <w:rFonts w:cs="Times New Roman"/>
          <w:spacing w:val="-2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Pr="00FA0E1E">
        <w:rPr>
          <w:rFonts w:cs="Times New Roman"/>
          <w:spacing w:val="-8"/>
          <w:sz w:val="21"/>
          <w:szCs w:val="21"/>
          <w:lang w:val="sq-AL"/>
        </w:rPr>
        <w:t xml:space="preserve"> </w:t>
      </w:r>
      <w:r w:rsidRPr="00FA0E1E">
        <w:rPr>
          <w:rFonts w:cs="Times New Roman"/>
          <w:w w:val="97"/>
          <w:sz w:val="21"/>
          <w:szCs w:val="21"/>
          <w:lang w:val="sq-AL"/>
        </w:rPr>
        <w:t>Paluajtshme,</w:t>
      </w:r>
      <w:r w:rsidRPr="00FA0E1E">
        <w:rPr>
          <w:rFonts w:cs="Times New Roman"/>
          <w:spacing w:val="-5"/>
          <w:w w:val="97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pas</w:t>
      </w:r>
      <w:r w:rsidRPr="00FA0E1E">
        <w:rPr>
          <w:rFonts w:cs="Times New Roman"/>
          <w:spacing w:val="-9"/>
          <w:sz w:val="21"/>
          <w:szCs w:val="21"/>
          <w:lang w:val="sq-AL"/>
        </w:rPr>
        <w:t xml:space="preserve"> </w:t>
      </w:r>
      <w:r w:rsidRPr="00FA0E1E">
        <w:rPr>
          <w:rFonts w:cs="Times New Roman"/>
          <w:w w:val="96"/>
          <w:sz w:val="21"/>
          <w:szCs w:val="21"/>
          <w:lang w:val="sq-AL"/>
        </w:rPr>
        <w:t>propozimit</w:t>
      </w:r>
      <w:r w:rsidRPr="00FA0E1E">
        <w:rPr>
          <w:rFonts w:cs="Times New Roman"/>
          <w:spacing w:val="1"/>
          <w:w w:val="9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Pr="00FA0E1E">
        <w:rPr>
          <w:rFonts w:cs="Times New Roman"/>
          <w:spacing w:val="-6"/>
          <w:sz w:val="21"/>
          <w:szCs w:val="21"/>
          <w:lang w:val="sq-AL"/>
        </w:rPr>
        <w:t xml:space="preserve"> </w:t>
      </w:r>
      <w:r w:rsidRPr="00FA0E1E">
        <w:rPr>
          <w:rFonts w:cs="Times New Roman"/>
          <w:w w:val="98"/>
          <w:sz w:val="21"/>
          <w:szCs w:val="21"/>
          <w:lang w:val="sq-AL"/>
        </w:rPr>
        <w:t>kryeregjistruesit.</w:t>
      </w:r>
    </w:p>
    <w:p w:rsidR="00C75F69" w:rsidRPr="00FA0E1E" w:rsidRDefault="00C75F69" w:rsidP="00C75F6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4.</w:t>
      </w:r>
      <w:r w:rsidRPr="00FA0E1E">
        <w:rPr>
          <w:rFonts w:cs="Times New Roman"/>
          <w:spacing w:val="-68"/>
          <w:sz w:val="21"/>
          <w:szCs w:val="21"/>
          <w:lang w:val="sq-AL"/>
        </w:rPr>
        <w:t xml:space="preserve"> </w:t>
      </w:r>
      <w:r w:rsidRPr="00FA0E1E">
        <w:rPr>
          <w:rFonts w:cs="Times New Roman"/>
          <w:w w:val="96"/>
          <w:sz w:val="21"/>
          <w:szCs w:val="21"/>
          <w:lang w:val="sq-AL"/>
        </w:rPr>
        <w:t>Përdorimi</w:t>
      </w:r>
      <w:r w:rsidRPr="00FA0E1E">
        <w:rPr>
          <w:rFonts w:cs="Times New Roman"/>
          <w:spacing w:val="18"/>
          <w:w w:val="9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i</w:t>
      </w:r>
      <w:r w:rsidRPr="00FA0E1E">
        <w:rPr>
          <w:rFonts w:cs="Times New Roman"/>
          <w:spacing w:val="1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fondit</w:t>
      </w:r>
      <w:r w:rsidRPr="00FA0E1E">
        <w:rPr>
          <w:rFonts w:cs="Times New Roman"/>
          <w:spacing w:val="-9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rezervë</w:t>
      </w:r>
      <w:r w:rsidRPr="00FA0E1E">
        <w:rPr>
          <w:rFonts w:cs="Times New Roman"/>
          <w:spacing w:val="-5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bëhet</w:t>
      </w:r>
      <w:r w:rsidRPr="00FA0E1E">
        <w:rPr>
          <w:rFonts w:cs="Times New Roman"/>
          <w:spacing w:val="-11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kur</w:t>
      </w:r>
      <w:r w:rsidRPr="00FA0E1E">
        <w:rPr>
          <w:rFonts w:cs="Times New Roman"/>
          <w:spacing w:val="11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shpenzimet</w:t>
      </w:r>
      <w:r w:rsidRPr="00FA0E1E">
        <w:rPr>
          <w:rFonts w:cs="Times New Roman"/>
          <w:spacing w:val="-2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</w:t>
      </w:r>
      <w:r w:rsidRPr="00FA0E1E">
        <w:rPr>
          <w:rFonts w:cs="Times New Roman"/>
          <w:spacing w:val="9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miratuara</w:t>
      </w:r>
      <w:r w:rsidRPr="00FA0E1E">
        <w:rPr>
          <w:rFonts w:cs="Times New Roman"/>
          <w:spacing w:val="-27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për</w:t>
      </w:r>
      <w:r w:rsidRPr="00FA0E1E">
        <w:rPr>
          <w:rFonts w:cs="Times New Roman"/>
          <w:spacing w:val="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këtë</w:t>
      </w:r>
      <w:r w:rsidRPr="00FA0E1E">
        <w:rPr>
          <w:rFonts w:cs="Times New Roman"/>
          <w:spacing w:val="2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qëllim në </w:t>
      </w:r>
      <w:r w:rsidRPr="00FA0E1E">
        <w:rPr>
          <w:rFonts w:cs="Times New Roman"/>
          <w:w w:val="97"/>
          <w:sz w:val="21"/>
          <w:szCs w:val="21"/>
          <w:lang w:val="sq-AL"/>
        </w:rPr>
        <w:t>buxhetin</w:t>
      </w:r>
      <w:r w:rsidRPr="00FA0E1E">
        <w:rPr>
          <w:rFonts w:cs="Times New Roman"/>
          <w:spacing w:val="1"/>
          <w:w w:val="97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vjetor</w:t>
      </w:r>
      <w:r w:rsidRPr="00FA0E1E">
        <w:rPr>
          <w:rFonts w:cs="Times New Roman"/>
          <w:spacing w:val="-2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janë</w:t>
      </w:r>
      <w:r w:rsidRPr="00FA0E1E">
        <w:rPr>
          <w:rFonts w:cs="Times New Roman"/>
          <w:spacing w:val="-12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përdorur</w:t>
      </w:r>
      <w:r w:rsidRPr="00FA0E1E">
        <w:rPr>
          <w:rFonts w:cs="Times New Roman"/>
          <w:spacing w:val="-21"/>
          <w:sz w:val="21"/>
          <w:szCs w:val="21"/>
          <w:lang w:val="sq-AL"/>
        </w:rPr>
        <w:t xml:space="preserve"> </w:t>
      </w:r>
      <w:r w:rsidRPr="00FA0E1E">
        <w:rPr>
          <w:rFonts w:cs="Times New Roman"/>
          <w:w w:val="97"/>
          <w:sz w:val="21"/>
          <w:szCs w:val="21"/>
          <w:lang w:val="sq-AL"/>
        </w:rPr>
        <w:t>dhe/ose</w:t>
      </w:r>
      <w:r w:rsidRPr="00FA0E1E">
        <w:rPr>
          <w:rFonts w:cs="Times New Roman"/>
          <w:spacing w:val="-6"/>
          <w:w w:val="97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janë</w:t>
      </w:r>
      <w:r w:rsidRPr="00FA0E1E">
        <w:rPr>
          <w:rFonts w:cs="Times New Roman"/>
          <w:spacing w:val="-11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Pr="00FA0E1E">
        <w:rPr>
          <w:rFonts w:cs="Times New Roman"/>
          <w:spacing w:val="-7"/>
          <w:sz w:val="21"/>
          <w:szCs w:val="21"/>
          <w:lang w:val="sq-AL"/>
        </w:rPr>
        <w:t xml:space="preserve"> </w:t>
      </w:r>
      <w:r w:rsidRPr="00FA0E1E">
        <w:rPr>
          <w:rFonts w:cs="Times New Roman"/>
          <w:w w:val="97"/>
          <w:sz w:val="21"/>
          <w:szCs w:val="21"/>
          <w:lang w:val="sq-AL"/>
        </w:rPr>
        <w:t>pamjaftueshme,</w:t>
      </w:r>
      <w:r w:rsidRPr="00FA0E1E">
        <w:rPr>
          <w:rFonts w:cs="Times New Roman"/>
          <w:spacing w:val="-3"/>
          <w:w w:val="97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në bazë</w:t>
      </w:r>
      <w:r w:rsidRPr="00FA0E1E">
        <w:rPr>
          <w:rFonts w:cs="Times New Roman"/>
          <w:spacing w:val="-17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të:</w:t>
      </w:r>
    </w:p>
    <w:p w:rsidR="00C75F69" w:rsidRPr="00FA0E1E" w:rsidRDefault="00C75F69" w:rsidP="00C75F6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i) vendimit të kryeregjistruesit, për miratimin e vendimit të veçantë të regjistruesit për të drejtën e dëmshpërblimit, sipas kërkesës së palës së interesuar, i cili duhet të jetë në pajtim me dispozitat e ligjit nr. 33/2012 “Për regjistrimin e pasurive të paluajtshme”, dhe sipas rregullave të përcaktuara nga bordi drejtues, për llogaritjen e dëmshpërblimit për dëmet e shkaktuara, si rezultat i regjistrimit të një informacioni jo të rregullt mbi një pasuri të paluajtshme; ose</w:t>
      </w:r>
    </w:p>
    <w:p w:rsidR="00C75F69" w:rsidRPr="00FA0E1E" w:rsidRDefault="00C75F69" w:rsidP="00C75F6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ii) të një titulli ekzekutiv, sipas përcaktimeve të Kodit të Procedurës Civile, me objekt dëmshpërblimin, sipas parashikimeve të neneve 65, 66 dhe 67 të ligjit nr. 33/2012 “Për regjistrimin e pasurive të paluajtshme”.</w:t>
      </w:r>
    </w:p>
    <w:p w:rsidR="00C75F69" w:rsidRPr="00FA0E1E" w:rsidRDefault="00C75F69" w:rsidP="00C75F6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5. Ngarkohet Zyra e Regjistrimit të Pasurive të Paluajtshme për zbatimin e këtij vendimi.</w:t>
      </w:r>
    </w:p>
    <w:p w:rsidR="00C75F69" w:rsidRPr="00FA0E1E" w:rsidRDefault="00C75F69" w:rsidP="00C75F6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Ky vendim hyn në fuqi pas botimit në Fletoren Zyrtare.</w:t>
      </w:r>
    </w:p>
    <w:p w:rsidR="00C75F69" w:rsidRPr="00FA0E1E" w:rsidRDefault="00C75F69" w:rsidP="00C75F69">
      <w:pPr>
        <w:pStyle w:val="Autorite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KRYEMINISTRI</w:t>
      </w:r>
    </w:p>
    <w:p w:rsidR="00C75F69" w:rsidRPr="00FA0E1E" w:rsidRDefault="00C75F69" w:rsidP="00C75F69">
      <w:pPr>
        <w:pStyle w:val="AutoritetiEmer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Sali Berisha</w:t>
      </w:r>
    </w:p>
    <w:sectPr w:rsidR="00C75F69" w:rsidRPr="00FA0E1E" w:rsidSect="003732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5F69"/>
    <w:rsid w:val="003732DA"/>
    <w:rsid w:val="00C75F69"/>
    <w:rsid w:val="00ED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A9BB5B9-577A-4856-A447-5A44E4E3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2D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75F6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C75F6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75F6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75F6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75F6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75F6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75F6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75F6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75F6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75F6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75F6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75F6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75F6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2019-03-18T13:24:00Z</dcterms:created>
  <dcterms:modified xsi:type="dcterms:W3CDTF">2019-03-18T13:24:00Z</dcterms:modified>
</cp:coreProperties>
</file>