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F0A" w:rsidRPr="00831B10" w:rsidRDefault="00EC7F0A" w:rsidP="00EC7F0A">
      <w:pPr>
        <w:pStyle w:val="Akti"/>
        <w:keepNext w:val="0"/>
        <w:rPr>
          <w:lang w:val="sq-AL"/>
        </w:rPr>
      </w:pPr>
      <w:bookmarkStart w:id="0" w:name="_GoBack"/>
      <w:bookmarkEnd w:id="0"/>
      <w:r w:rsidRPr="00831B10">
        <w:rPr>
          <w:lang w:val="sq-AL"/>
        </w:rPr>
        <w:t>Vendim</w:t>
      </w:r>
    </w:p>
    <w:p w:rsidR="00EC7F0A" w:rsidRPr="00831B10" w:rsidRDefault="00EC7F0A" w:rsidP="00EC7F0A">
      <w:pPr>
        <w:pStyle w:val="NumriData"/>
        <w:keepNext w:val="0"/>
        <w:rPr>
          <w:lang w:val="sq-AL"/>
        </w:rPr>
      </w:pPr>
      <w:r w:rsidRPr="00831B10">
        <w:rPr>
          <w:lang w:val="sq-AL"/>
        </w:rPr>
        <w:t>Nr. 350, datë 20.3.2013</w:t>
      </w:r>
    </w:p>
    <w:p w:rsidR="00EC7F0A" w:rsidRPr="00831B10" w:rsidRDefault="00EC7F0A" w:rsidP="00EC7F0A">
      <w:pPr>
        <w:pStyle w:val="Paragrafi"/>
        <w:rPr>
          <w:lang w:val="sq-AL"/>
        </w:rPr>
      </w:pPr>
    </w:p>
    <w:p w:rsidR="00EC7F0A" w:rsidRPr="00831B10" w:rsidRDefault="00EC7F0A" w:rsidP="00EC7F0A">
      <w:pPr>
        <w:pStyle w:val="Titulli"/>
        <w:keepNext w:val="0"/>
        <w:rPr>
          <w:lang w:val="sq-AL"/>
        </w:rPr>
      </w:pPr>
      <w:r w:rsidRPr="00831B10">
        <w:rPr>
          <w:lang w:val="sq-AL"/>
        </w:rPr>
        <w:t>Për autorizimin e shoqërisë “Brecycle” shpk për importin e mbetjeve të plastikës për qëllime riciklimi</w:t>
      </w:r>
    </w:p>
    <w:p w:rsidR="00EC7F0A" w:rsidRPr="00831B10" w:rsidRDefault="00EC7F0A" w:rsidP="00EC7F0A">
      <w:pPr>
        <w:pStyle w:val="Paragrafi"/>
        <w:rPr>
          <w:lang w:val="sq-AL"/>
        </w:rPr>
      </w:pP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Në mbështetje të nenit 100 të Kushtetutës, të nenit 22 pika 3 të ligjit nr. 8934, datë 5.9.2002 “Për mbrojtjen e mjedisit”, të ndryshuar dhe të nenit 49 pika 2 të ligjit nr. 10 463, datë 22.9.2011 “Për menaxhimin e integruar të mbetjeve”, me propozimin e Ministrit të Mjedisit, Pyjeve dhe Administrimit të Ujërave, Këshilli i Ministrave</w:t>
      </w:r>
    </w:p>
    <w:p w:rsidR="00EC7F0A" w:rsidRPr="00831B10" w:rsidRDefault="00EC7F0A" w:rsidP="00EC7F0A">
      <w:pPr>
        <w:pStyle w:val="Paragrafi"/>
        <w:rPr>
          <w:lang w:val="sq-AL"/>
        </w:rPr>
      </w:pPr>
    </w:p>
    <w:p w:rsidR="00EC7F0A" w:rsidRPr="00831B10" w:rsidRDefault="00EC7F0A" w:rsidP="00EC7F0A">
      <w:pPr>
        <w:pStyle w:val="VENDOSI"/>
        <w:keepNext w:val="0"/>
        <w:rPr>
          <w:lang w:val="sq-AL"/>
        </w:rPr>
      </w:pPr>
      <w:r w:rsidRPr="00831B10">
        <w:rPr>
          <w:lang w:val="sq-AL"/>
        </w:rPr>
        <w:t>Vendosi:</w:t>
      </w:r>
    </w:p>
    <w:p w:rsidR="00EC7F0A" w:rsidRPr="00831B10" w:rsidRDefault="00EC7F0A" w:rsidP="00EC7F0A">
      <w:pPr>
        <w:pStyle w:val="Paragrafi"/>
        <w:rPr>
          <w:lang w:val="sq-AL"/>
        </w:rPr>
      </w:pP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1. Autorizimin e shoqërisë “Brecycle” sh.p.k., për importin e mbetjeve të plastikës</w:t>
      </w:r>
      <w:r>
        <w:rPr>
          <w:lang w:val="sq-AL"/>
        </w:rPr>
        <w:t>,</w:t>
      </w:r>
      <w:r w:rsidRPr="00831B10">
        <w:rPr>
          <w:lang w:val="sq-AL"/>
        </w:rPr>
        <w:t xml:space="preserve"> me këto kode tarifore: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- GH 010 3915</w:t>
      </w:r>
      <w:r w:rsidRPr="00831B10">
        <w:rPr>
          <w:lang w:val="sq-AL"/>
        </w:rPr>
        <w:tab/>
      </w:r>
      <w:r w:rsidRPr="00831B10">
        <w:rPr>
          <w:lang w:val="sq-AL"/>
        </w:rPr>
        <w:tab/>
        <w:t xml:space="preserve">           - mbetje, prerjet dhe kthimet prej plastike;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- GH 011 ex 3915 10</w:t>
      </w:r>
      <w:r w:rsidRPr="00831B10">
        <w:rPr>
          <w:lang w:val="sq-AL"/>
        </w:rPr>
        <w:tab/>
      </w:r>
      <w:r w:rsidRPr="00831B10">
        <w:rPr>
          <w:lang w:val="sq-AL"/>
        </w:rPr>
        <w:tab/>
        <w:t>- prej polimereve të etilenit;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- GH 012 ex 3915 20</w:t>
      </w:r>
      <w:r w:rsidRPr="00831B10">
        <w:rPr>
          <w:lang w:val="sq-AL"/>
        </w:rPr>
        <w:tab/>
      </w:r>
      <w:r w:rsidRPr="00831B10">
        <w:rPr>
          <w:lang w:val="sq-AL"/>
        </w:rPr>
        <w:tab/>
        <w:t>- prej polimereve të stirenit;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- GH 013 ex 3915 30</w:t>
      </w:r>
      <w:r w:rsidRPr="00831B10">
        <w:rPr>
          <w:lang w:val="sq-AL"/>
        </w:rPr>
        <w:tab/>
      </w:r>
      <w:r w:rsidRPr="00831B10">
        <w:rPr>
          <w:lang w:val="sq-AL"/>
        </w:rPr>
        <w:tab/>
        <w:t>- prej polimereve të vinil kloridit;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- GH 014 ex 3915 90</w:t>
      </w:r>
      <w:r w:rsidRPr="00831B10">
        <w:rPr>
          <w:lang w:val="sq-AL"/>
        </w:rPr>
        <w:tab/>
      </w:r>
      <w:r w:rsidRPr="00831B10">
        <w:rPr>
          <w:lang w:val="sq-AL"/>
        </w:rPr>
        <w:tab/>
        <w:t>- prej plastikave të tjera (polimere ose bashkime polimeresh)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d</w:t>
      </w:r>
      <w:r>
        <w:rPr>
          <w:lang w:val="sq-AL"/>
        </w:rPr>
        <w:t>he B3–</w:t>
      </w:r>
      <w:r w:rsidRPr="00831B10">
        <w:rPr>
          <w:lang w:val="sq-AL"/>
        </w:rPr>
        <w:t>B3010 të Konventës së Bazelit, aneksi 1 “Mbetjet e listës së gjelbër”, referuar vendimit nr. 825, datë 13.10.2010 të Këshillit të Ministrave “Për miratimin e listave të mbetjeve që lejohen të importohen, për qëllime përdorimi, riciklimi dhe përpunimi”, të ndryshuar.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2. Sasia e mbetjeve të plastikës që do të importohet, sipas kodeve të referuara në pikën 1 të këtij vendimi, është 4500 (katër mijë e pesëqind) tonë në vit. Mbetjet do të importohen nga Maqedonia, Kosova, Mali i Zi dhe vendet e Bashkimit Europian. Transporti do të bëhet në rrugë tokësore dhe detare, duke plotësuar të gjithë dokumentacionin e nevojshëm ligjor për transportin ndërkombëtar të mbetjeve, si dhe kërkesat e kreut II të vendimit nr. 806, datë 4.12.2003 të Këshillit të Ministrave “Për miratimin e rregullave e të procedurave për importimin e mbetjeve për përdorim, përpunim e riciklim” dhe anekseve III dhe IV të vendimit nr. 825, datë 13.10.2010 të Këshillit të Ministrave “Për miratimin e listave të mbetjeve që lejohen të importohen, për qëllime përdorimi, riciklimi dhe përpunimi”, të ndryshuar.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3. Për çdo transfertë ndërkufitare të mbetjeve, “Brecycle”</w:t>
      </w:r>
      <w:r>
        <w:rPr>
          <w:lang w:val="sq-AL"/>
        </w:rPr>
        <w:t xml:space="preserve"> sh.p.k.</w:t>
      </w:r>
      <w:r w:rsidRPr="00831B10">
        <w:rPr>
          <w:lang w:val="sq-AL"/>
        </w:rPr>
        <w:t xml:space="preserve"> dorëzon të plotësuar në Ministrinë e Mjedisit, Pyj</w:t>
      </w:r>
      <w:r>
        <w:rPr>
          <w:lang w:val="sq-AL"/>
        </w:rPr>
        <w:t>eve dhe Administrimit të Ujërav</w:t>
      </w:r>
      <w:r w:rsidRPr="00831B10">
        <w:rPr>
          <w:lang w:val="sq-AL"/>
        </w:rPr>
        <w:t>, dokumentin e lëvizjes/transfertës ndërkufitare të mbetjeve, sipas formatit të dhënë në anekset III e IV të vendimit nr. 825, datë 13.10.2010 të Këshillit të Ministrave, të ndryshuar, dhe monitorimi i tyre do të kryhet nga strukturat përkatëse të doganave. Çdo transfertë mbetjesh duhet të jetë e pajisur me raport-analizë, të kryer për aspektin e radioaktivitetit.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4. Periudha e lejimit të importit të mbetjeve të plastikës nga “Brecycle” sh.p.k., është njëvjeçare, nga data e hyrjes në fuqi të këtij vendimi.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5. Ministria e Mjedisit, Pyjeve dhe Administrimit të Ujërave, në zbatim të kërkesave të mësipërme ligjore dhe për të siguruar mbrojtjen e mjedisit e të shëndetit publik, merr masat e nevojshme për kontrollin e procesit të riciklimit të mbetjeve të plastikës nga “Brecycle” sh.p.k., edhe pas hyrjes në fuqi të këtij vendimi.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6. Ministria e Mjedisit, Pyjeve dhe Administrimit të Ujërave komunikon, me shkrim, me shtetet eksportuese dhe ato transitore, për autorizimet përkatëse që lejojnë kalimin e kësaj sasie të mbetjeve të plastikës, në përmbushje të kërkesave të Konventës së Bazelit “Për kontrollin e lëvizjeve ndërkufitare të mbetjeve të rrezikshme dhe asgjësimin e tyre”, në të cilën Republika e Shqipërisë është palë.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7. Ngarkohen Ministria e Mjedisit, Pyjeve dhe Administrimit të Ujërave dhe Drejtoria e Përgjithshme e Doganave për zbatimin e këtij vendimi.</w:t>
      </w:r>
    </w:p>
    <w:p w:rsidR="00EC7F0A" w:rsidRPr="00831B10" w:rsidRDefault="00EC7F0A" w:rsidP="00EC7F0A">
      <w:pPr>
        <w:pStyle w:val="Paragrafi"/>
        <w:rPr>
          <w:lang w:val="sq-AL"/>
        </w:rPr>
      </w:pPr>
      <w:r w:rsidRPr="00831B10">
        <w:rPr>
          <w:lang w:val="sq-AL"/>
        </w:rPr>
        <w:t>Ky vendim hyn në fuqi pas botimit në Fletoren Zyrtare.</w:t>
      </w:r>
    </w:p>
    <w:p w:rsidR="00EC7F0A" w:rsidRPr="00831B10" w:rsidRDefault="00EC7F0A" w:rsidP="00EC7F0A">
      <w:pPr>
        <w:pStyle w:val="Autoriteti"/>
        <w:keepNext w:val="0"/>
        <w:rPr>
          <w:lang w:val="sq-AL"/>
        </w:rPr>
      </w:pPr>
      <w:r w:rsidRPr="00831B10">
        <w:rPr>
          <w:lang w:val="sq-AL"/>
        </w:rPr>
        <w:t>Kryeministri</w:t>
      </w:r>
    </w:p>
    <w:p w:rsidR="00EC7F0A" w:rsidRPr="00831B10" w:rsidRDefault="00EC7F0A" w:rsidP="00EC7F0A">
      <w:pPr>
        <w:pStyle w:val="AutoritetiEmer"/>
        <w:rPr>
          <w:lang w:val="sq-AL"/>
        </w:rPr>
      </w:pPr>
      <w:r w:rsidRPr="00831B10">
        <w:rPr>
          <w:lang w:val="sq-AL"/>
        </w:rPr>
        <w:t>Sali Berisha</w:t>
      </w:r>
    </w:p>
    <w:sectPr w:rsidR="00EC7F0A" w:rsidRPr="00831B10" w:rsidSect="000C2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7F0A"/>
    <w:rsid w:val="000C242D"/>
    <w:rsid w:val="00AB5589"/>
    <w:rsid w:val="00EC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2EE596-494F-4397-8A0F-6DAAC68B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F0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7F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C7F0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C7F0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C7F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7F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7F0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C7F0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C7F0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C7F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7F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7F0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C7F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C7F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