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6CF" w:rsidRPr="00941D66" w:rsidRDefault="009A46CF" w:rsidP="009A46CF">
      <w:pPr>
        <w:pStyle w:val="Akti"/>
        <w:rPr>
          <w:lang w:val="sq-AL"/>
        </w:rPr>
      </w:pPr>
      <w:bookmarkStart w:id="0" w:name="_GoBack"/>
      <w:bookmarkEnd w:id="0"/>
      <w:r w:rsidRPr="00941D66">
        <w:rPr>
          <w:lang w:val="sq-AL"/>
        </w:rPr>
        <w:t>VENDIM</w:t>
      </w:r>
    </w:p>
    <w:p w:rsidR="009A46CF" w:rsidRPr="00941D66" w:rsidRDefault="009A46CF" w:rsidP="009A46CF">
      <w:pPr>
        <w:pStyle w:val="NumriData"/>
        <w:rPr>
          <w:lang w:val="sq-AL"/>
        </w:rPr>
      </w:pPr>
      <w:r w:rsidRPr="00941D66">
        <w:rPr>
          <w:lang w:val="sq-AL"/>
        </w:rPr>
        <w:t>Nr. 233, datë 27.3.2013</w:t>
      </w:r>
    </w:p>
    <w:p w:rsidR="009A46CF" w:rsidRPr="00941D66" w:rsidRDefault="009A46CF" w:rsidP="009A46CF">
      <w:pPr>
        <w:pStyle w:val="Paragrafi"/>
        <w:jc w:val="center"/>
        <w:rPr>
          <w:lang w:val="sq-AL"/>
        </w:rPr>
      </w:pPr>
    </w:p>
    <w:p w:rsidR="009A46CF" w:rsidRPr="00941D66" w:rsidRDefault="009A46CF" w:rsidP="009A46CF">
      <w:pPr>
        <w:pStyle w:val="Titulli"/>
        <w:rPr>
          <w:lang w:val="sq-AL"/>
        </w:rPr>
      </w:pPr>
      <w:r w:rsidRPr="00941D66">
        <w:rPr>
          <w:lang w:val="sq-AL"/>
        </w:rPr>
        <w:t>PËR ekzekutimin e vendimit të gjykatës europiane për të drejtat e njeriut,</w:t>
      </w:r>
      <w:r w:rsidRPr="00941D66">
        <w:rPr>
          <w:rFonts w:eastAsia="Times New Roman" w:cs="Times New Roman"/>
          <w:lang w:val="sq-AL"/>
        </w:rPr>
        <w:t xml:space="preserve"> datë 25.9.2012 për ÇËSHTJEN nr. 58555/10 “Rrapo kundër SHQIPËRISË”</w:t>
      </w:r>
    </w:p>
    <w:p w:rsidR="009A46CF" w:rsidRPr="00941D66" w:rsidRDefault="009A46CF" w:rsidP="009A46CF">
      <w:pPr>
        <w:pStyle w:val="Paragrafi"/>
        <w:rPr>
          <w:lang w:val="sq-AL"/>
        </w:rPr>
      </w:pPr>
    </w:p>
    <w:p w:rsidR="009A46CF" w:rsidRPr="00941D66" w:rsidRDefault="009A46CF" w:rsidP="009A46CF">
      <w:pPr>
        <w:pStyle w:val="Paragrafi"/>
        <w:rPr>
          <w:lang w:val="sq-AL"/>
        </w:rPr>
      </w:pPr>
      <w:r w:rsidRPr="00941D66">
        <w:rPr>
          <w:lang w:val="sq-AL"/>
        </w:rPr>
        <w:t xml:space="preserve">Në mbështetje të nenit 100 të Kushtetutës, të nenit 46 të Konventës Europiane për </w:t>
      </w:r>
      <w:r>
        <w:rPr>
          <w:lang w:val="sq-AL"/>
        </w:rPr>
        <w:t>Mbrojtjen e të Drejtave të</w:t>
      </w:r>
      <w:r w:rsidRPr="00941D66">
        <w:rPr>
          <w:lang w:val="sq-AL"/>
        </w:rPr>
        <w:t xml:space="preserve"> Njeriut dhe Lirive Themelore, ratifikuar me ligjin nr. 8137, datë 31.7.1996 “Për ratifikimin e Konventës Europiane për </w:t>
      </w:r>
      <w:r>
        <w:rPr>
          <w:lang w:val="sq-AL"/>
        </w:rPr>
        <w:t>Mbrojtjen e të Drejtave të</w:t>
      </w:r>
      <w:r w:rsidRPr="00941D66">
        <w:rPr>
          <w:lang w:val="sq-AL"/>
        </w:rPr>
        <w:t xml:space="preserve"> Njeriut dhe Lirive Themelore”, të neneve 5 e 45 </w:t>
      </w:r>
      <w:r>
        <w:rPr>
          <w:lang w:val="sq-AL"/>
        </w:rPr>
        <w:t xml:space="preserve">të ligjit </w:t>
      </w:r>
      <w:r w:rsidRPr="00941D66">
        <w:rPr>
          <w:lang w:val="sq-AL"/>
        </w:rPr>
        <w:t>nr. 9936, datë 26.6.2008 “Për menaxhimin e sistemit buxhetor në Republi</w:t>
      </w:r>
      <w:r>
        <w:rPr>
          <w:lang w:val="sq-AL"/>
        </w:rPr>
        <w:t>kën e Shqipërisë”, të ndryshuar</w:t>
      </w:r>
      <w:r w:rsidRPr="00941D66">
        <w:rPr>
          <w:lang w:val="sq-AL"/>
        </w:rPr>
        <w:t xml:space="preserve"> dhe të nenit 13 të ligjit nr. 119/2012 “Për buxhetin e vitit 2013”</w:t>
      </w:r>
      <w:r>
        <w:rPr>
          <w:lang w:val="sq-AL"/>
        </w:rPr>
        <w:t>,</w:t>
      </w:r>
      <w:r w:rsidRPr="00941D66">
        <w:rPr>
          <w:lang w:val="sq-AL"/>
        </w:rPr>
        <w:t xml:space="preserve"> me propozimin e Ministrit të Drejtësisë, Këshilli i Ministrave</w:t>
      </w:r>
    </w:p>
    <w:p w:rsidR="009A46CF" w:rsidRPr="00941D66" w:rsidRDefault="009A46CF" w:rsidP="009A46CF">
      <w:pPr>
        <w:pStyle w:val="Paragrafi"/>
        <w:rPr>
          <w:lang w:val="sq-AL"/>
        </w:rPr>
      </w:pPr>
    </w:p>
    <w:p w:rsidR="009A46CF" w:rsidRPr="00941D66" w:rsidRDefault="009A46CF" w:rsidP="009A46CF">
      <w:pPr>
        <w:pStyle w:val="Paragrafi"/>
        <w:jc w:val="center"/>
        <w:rPr>
          <w:lang w:val="sq-AL"/>
        </w:rPr>
      </w:pPr>
      <w:r w:rsidRPr="00941D66">
        <w:rPr>
          <w:lang w:val="sq-AL"/>
        </w:rPr>
        <w:t>VENDOSI:</w:t>
      </w:r>
    </w:p>
    <w:p w:rsidR="009A46CF" w:rsidRPr="00941D66" w:rsidRDefault="009A46CF" w:rsidP="009A46CF">
      <w:pPr>
        <w:pStyle w:val="Paragrafi"/>
        <w:rPr>
          <w:lang w:val="sq-AL"/>
        </w:rPr>
      </w:pPr>
    </w:p>
    <w:p w:rsidR="009A46CF" w:rsidRPr="00941D66" w:rsidRDefault="009A46CF" w:rsidP="009A46CF">
      <w:pPr>
        <w:ind w:firstLine="720"/>
        <w:jc w:val="both"/>
        <w:rPr>
          <w:rFonts w:ascii="CG Times" w:eastAsia="Times New Roman" w:hAnsi="CG Times"/>
          <w:sz w:val="22"/>
          <w:szCs w:val="22"/>
          <w:lang w:val="sq-AL"/>
        </w:rPr>
      </w:pPr>
      <w:r w:rsidRPr="00941D66">
        <w:rPr>
          <w:rFonts w:ascii="CG Times" w:eastAsia="Times New Roman" w:hAnsi="CG Times"/>
          <w:sz w:val="22"/>
          <w:szCs w:val="22"/>
          <w:lang w:val="sq-AL"/>
        </w:rPr>
        <w:t xml:space="preserve">1. </w:t>
      </w:r>
      <w:r w:rsidRPr="00941D66">
        <w:rPr>
          <w:rFonts w:ascii="CG Times" w:hAnsi="CG Times"/>
          <w:sz w:val="22"/>
          <w:szCs w:val="22"/>
          <w:lang w:val="sq-AL"/>
        </w:rPr>
        <w:t>Ekzekutimin e vendimit të Gjykatës Europiane për të Drejtat e Njeriut,</w:t>
      </w:r>
      <w:r w:rsidRPr="00941D66">
        <w:rPr>
          <w:rFonts w:ascii="CG Times" w:eastAsia="Times New Roman" w:hAnsi="CG Times"/>
          <w:sz w:val="22"/>
          <w:szCs w:val="22"/>
          <w:lang w:val="sq-AL"/>
        </w:rPr>
        <w:t xml:space="preserve"> datë 25.9.2012 për çështjen nr. 58555/10 “Rrapo kundër Shqipërisë”, në shumën 1 500 (një mijë e pesëqind) euro, si dhe çdo taksë që mund të jetë e ngarkueshme për dëmin moral.</w:t>
      </w:r>
    </w:p>
    <w:p w:rsidR="009A46CF" w:rsidRPr="00941D66" w:rsidRDefault="009A46CF" w:rsidP="009A46CF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941D66">
        <w:rPr>
          <w:rFonts w:ascii="CG Times" w:hAnsi="CG Times"/>
          <w:sz w:val="22"/>
          <w:szCs w:val="22"/>
          <w:lang w:val="sq-AL"/>
        </w:rPr>
        <w:t>2. Efekti financiar, i parashikuar në pikën 1 të këtij vendimi, të përballohet nga fondi rezervë i Buxhetit të Shtetit.</w:t>
      </w:r>
    </w:p>
    <w:p w:rsidR="009A46CF" w:rsidRPr="00941D66" w:rsidRDefault="009A46CF" w:rsidP="009A46CF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941D66">
        <w:rPr>
          <w:rFonts w:ascii="CG Times" w:eastAsia="Times New Roman" w:hAnsi="CG Times"/>
          <w:sz w:val="22"/>
          <w:szCs w:val="22"/>
          <w:lang w:val="sq-AL"/>
        </w:rPr>
        <w:t xml:space="preserve">3. Shuma e përcaktuar si detyrim në pikën 1 </w:t>
      </w:r>
      <w:r w:rsidRPr="00941D66">
        <w:rPr>
          <w:rFonts w:ascii="CG Times" w:hAnsi="CG Times"/>
          <w:sz w:val="22"/>
          <w:szCs w:val="22"/>
          <w:lang w:val="sq-AL"/>
        </w:rPr>
        <w:t>të këtij vendimi, të depozitohet në një nga bankat e nivelit të dytë, në emër të ankuesit, z. Almir Rrapo</w:t>
      </w:r>
      <w:r>
        <w:rPr>
          <w:rFonts w:ascii="CG Times" w:hAnsi="CG Times"/>
          <w:sz w:val="22"/>
          <w:szCs w:val="22"/>
          <w:lang w:val="sq-AL"/>
        </w:rPr>
        <w:t>,</w:t>
      </w:r>
      <w:r w:rsidRPr="00941D66">
        <w:rPr>
          <w:rFonts w:ascii="CG Times" w:hAnsi="CG Times"/>
          <w:sz w:val="22"/>
          <w:szCs w:val="22"/>
          <w:lang w:val="sq-AL"/>
        </w:rPr>
        <w:t xml:space="preserve"> dhe të konvertohet në lekë me kursin e këmbimit të bankës, ku është depozituar shuma në datën e kryerjes së pagesës.</w:t>
      </w:r>
    </w:p>
    <w:p w:rsidR="009A46CF" w:rsidRPr="00941D66" w:rsidRDefault="009A46CF" w:rsidP="009A46CF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941D66">
        <w:rPr>
          <w:rFonts w:ascii="CG Times" w:hAnsi="CG Times"/>
          <w:sz w:val="22"/>
          <w:szCs w:val="22"/>
          <w:lang w:val="sq-AL"/>
        </w:rPr>
        <w:t>4. Pagimi i shumës së depozituar sipas pikës 4 të këtij vendimi, në favor të ankuesit, z. Almir Rrapo</w:t>
      </w:r>
      <w:r>
        <w:rPr>
          <w:rFonts w:ascii="CG Times" w:hAnsi="CG Times"/>
          <w:sz w:val="22"/>
          <w:szCs w:val="22"/>
          <w:lang w:val="sq-AL"/>
        </w:rPr>
        <w:t>,</w:t>
      </w:r>
      <w:r w:rsidRPr="00941D66">
        <w:rPr>
          <w:rFonts w:ascii="CG Times" w:hAnsi="CG Times"/>
          <w:sz w:val="22"/>
          <w:szCs w:val="22"/>
          <w:lang w:val="sq-AL"/>
        </w:rPr>
        <w:t xml:space="preserve"> të bëhet nga Ministria </w:t>
      </w:r>
      <w:r>
        <w:rPr>
          <w:rFonts w:ascii="CG Times" w:hAnsi="CG Times"/>
          <w:sz w:val="22"/>
          <w:szCs w:val="22"/>
          <w:lang w:val="sq-AL"/>
        </w:rPr>
        <w:t>e Financave pas paraqitjes së</w:t>
      </w:r>
      <w:r w:rsidRPr="00941D66">
        <w:rPr>
          <w:rFonts w:ascii="CG Times" w:hAnsi="CG Times"/>
          <w:sz w:val="22"/>
          <w:szCs w:val="22"/>
          <w:lang w:val="sq-AL"/>
        </w:rPr>
        <w:t xml:space="preserve"> të gjithë dokumentacionit ligjor të nevojshëm për kryerjen e pagesave nga Buxheti i Shtetit. Afati përfundimtar i pagesës sipas </w:t>
      </w:r>
      <w:r>
        <w:rPr>
          <w:rFonts w:ascii="CG Times" w:hAnsi="CG Times"/>
          <w:sz w:val="22"/>
          <w:szCs w:val="22"/>
          <w:lang w:val="sq-AL"/>
        </w:rPr>
        <w:t xml:space="preserve">vendimit të </w:t>
      </w:r>
      <w:r w:rsidRPr="00941D66">
        <w:rPr>
          <w:rFonts w:ascii="CG Times" w:hAnsi="CG Times"/>
          <w:sz w:val="22"/>
          <w:szCs w:val="22"/>
          <w:lang w:val="sq-AL"/>
        </w:rPr>
        <w:t>Gjykatës E</w:t>
      </w:r>
      <w:r>
        <w:rPr>
          <w:rFonts w:ascii="CG Times" w:hAnsi="CG Times"/>
          <w:sz w:val="22"/>
          <w:szCs w:val="22"/>
          <w:lang w:val="sq-AL"/>
        </w:rPr>
        <w:t>u</w:t>
      </w:r>
      <w:r w:rsidRPr="00941D66">
        <w:rPr>
          <w:rFonts w:ascii="CG Times" w:hAnsi="CG Times"/>
          <w:sz w:val="22"/>
          <w:szCs w:val="22"/>
          <w:lang w:val="sq-AL"/>
        </w:rPr>
        <w:t>ropiane është data 25.3.2013.</w:t>
      </w:r>
    </w:p>
    <w:p w:rsidR="009A46CF" w:rsidRPr="00941D66" w:rsidRDefault="009A46CF" w:rsidP="009A46CF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>
        <w:rPr>
          <w:rFonts w:ascii="CG Times" w:hAnsi="CG Times"/>
          <w:sz w:val="22"/>
          <w:szCs w:val="22"/>
          <w:lang w:val="sq-AL"/>
        </w:rPr>
        <w:t>Në rast mospagimi</w:t>
      </w:r>
      <w:r w:rsidRPr="00941D66">
        <w:rPr>
          <w:rFonts w:ascii="CG Times" w:hAnsi="CG Times"/>
          <w:sz w:val="22"/>
          <w:szCs w:val="22"/>
          <w:lang w:val="sq-AL"/>
        </w:rPr>
        <w:t xml:space="preserve"> brenda këtij afati, mbi shumën e mësipërme paguhen interesa </w:t>
      </w:r>
      <w:r>
        <w:rPr>
          <w:rFonts w:ascii="CG Times" w:hAnsi="CG Times"/>
          <w:sz w:val="22"/>
          <w:szCs w:val="22"/>
          <w:lang w:val="sq-AL"/>
        </w:rPr>
        <w:t xml:space="preserve">të thjeshta </w:t>
      </w:r>
      <w:r w:rsidRPr="00941D66">
        <w:rPr>
          <w:rFonts w:ascii="CG Times" w:hAnsi="CG Times"/>
          <w:sz w:val="22"/>
          <w:szCs w:val="22"/>
          <w:lang w:val="sq-AL"/>
        </w:rPr>
        <w:t>të barabarta me kursin marzhinal të huas së Bankës Qendrore Europiane, gjatë periudhës së mospagimit, plus tre për qind, sipas parashikim</w:t>
      </w:r>
      <w:r>
        <w:rPr>
          <w:rFonts w:ascii="CG Times" w:hAnsi="CG Times"/>
          <w:sz w:val="22"/>
          <w:szCs w:val="22"/>
          <w:lang w:val="sq-AL"/>
        </w:rPr>
        <w:t>it</w:t>
      </w:r>
      <w:r w:rsidRPr="00941D66">
        <w:rPr>
          <w:rFonts w:ascii="CG Times" w:hAnsi="CG Times"/>
          <w:sz w:val="22"/>
          <w:szCs w:val="22"/>
          <w:lang w:val="sq-AL"/>
        </w:rPr>
        <w:t xml:space="preserve"> në pikën 4 shkronja “c” të vendimit të Gjykatës.</w:t>
      </w:r>
    </w:p>
    <w:p w:rsidR="009A46CF" w:rsidRPr="00941D66" w:rsidRDefault="009A46CF" w:rsidP="009A46CF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941D66">
        <w:rPr>
          <w:rFonts w:ascii="CG Times" w:hAnsi="CG Times"/>
          <w:sz w:val="22"/>
          <w:szCs w:val="22"/>
          <w:lang w:val="sq-AL"/>
        </w:rPr>
        <w:t xml:space="preserve">5. Ngarkohen Ministria e Drejtësisë dhe Ministria e Financave për zbatimin e këtij vendimi. </w:t>
      </w:r>
    </w:p>
    <w:p w:rsidR="009A46CF" w:rsidRPr="00941D66" w:rsidRDefault="009A46CF" w:rsidP="009A46CF">
      <w:pPr>
        <w:pStyle w:val="Paragrafi"/>
        <w:rPr>
          <w:lang w:val="sq-AL"/>
        </w:rPr>
      </w:pPr>
      <w:r w:rsidRPr="00941D66">
        <w:rPr>
          <w:lang w:val="sq-AL"/>
        </w:rPr>
        <w:t>Ky vendim hyn në fuqi menjëherë dhe botohet në Fletoren Zyrtare.</w:t>
      </w:r>
    </w:p>
    <w:p w:rsidR="009A46CF" w:rsidRPr="00941D66" w:rsidRDefault="009A46CF" w:rsidP="009A46CF">
      <w:pPr>
        <w:pStyle w:val="Paragrafi"/>
        <w:rPr>
          <w:lang w:val="sq-AL"/>
        </w:rPr>
      </w:pPr>
    </w:p>
    <w:p w:rsidR="009A46CF" w:rsidRPr="00941D66" w:rsidRDefault="009A46CF" w:rsidP="009A46CF">
      <w:pPr>
        <w:pStyle w:val="Autoriteti"/>
        <w:rPr>
          <w:lang w:val="sq-AL"/>
        </w:rPr>
      </w:pPr>
      <w:r w:rsidRPr="00941D66">
        <w:rPr>
          <w:lang w:val="sq-AL"/>
        </w:rPr>
        <w:t>KRYEMINISTRI</w:t>
      </w:r>
    </w:p>
    <w:p w:rsidR="009A46CF" w:rsidRPr="00941D66" w:rsidRDefault="009A46CF" w:rsidP="009A46CF">
      <w:pPr>
        <w:pStyle w:val="AutoritetiEmer"/>
        <w:rPr>
          <w:lang w:val="sq-AL"/>
        </w:rPr>
      </w:pPr>
      <w:r w:rsidRPr="00941D66">
        <w:rPr>
          <w:lang w:val="sq-AL"/>
        </w:rPr>
        <w:t>Sali Berisha</w:t>
      </w:r>
    </w:p>
    <w:sectPr w:rsidR="009A46CF" w:rsidRPr="00941D66" w:rsidSect="00CB35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46CF"/>
    <w:rsid w:val="002770E4"/>
    <w:rsid w:val="009A46CF"/>
    <w:rsid w:val="00CB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A4249D-1A9F-43C2-A64B-86B698DB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6CF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A46C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A46C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A46C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A46C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A46C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A46C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A46C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A46C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9A46C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A46C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A46C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2019-03-18T13:25:00Z</dcterms:created>
  <dcterms:modified xsi:type="dcterms:W3CDTF">2019-03-18T13:25:00Z</dcterms:modified>
</cp:coreProperties>
</file>