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B8" w:rsidRPr="00A16A01" w:rsidRDefault="008A6DB8" w:rsidP="008A6DB8">
      <w:pPr>
        <w:pStyle w:val="Akti"/>
        <w:rPr>
          <w:lang w:val="sq-AL"/>
        </w:rPr>
      </w:pPr>
      <w:bookmarkStart w:id="0" w:name="_GoBack"/>
      <w:bookmarkEnd w:id="0"/>
      <w:r w:rsidRPr="00A16A01">
        <w:rPr>
          <w:lang w:val="sq-AL"/>
        </w:rPr>
        <w:t>VENDIM</w:t>
      </w:r>
    </w:p>
    <w:p w:rsidR="008A6DB8" w:rsidRPr="00A16A01" w:rsidRDefault="008A6DB8" w:rsidP="008A6DB8">
      <w:pPr>
        <w:pStyle w:val="NumriData"/>
        <w:rPr>
          <w:lang w:val="sq-AL"/>
        </w:rPr>
      </w:pPr>
      <w:r w:rsidRPr="00A16A01">
        <w:rPr>
          <w:lang w:val="sq-AL"/>
        </w:rPr>
        <w:t>Nr. 283, datë 27.3.2013</w:t>
      </w:r>
    </w:p>
    <w:p w:rsidR="008A6DB8" w:rsidRPr="00A16A01" w:rsidRDefault="008A6DB8" w:rsidP="008A6DB8">
      <w:pPr>
        <w:pStyle w:val="Paragrafi"/>
        <w:rPr>
          <w:lang w:val="sq-AL"/>
        </w:rPr>
      </w:pPr>
    </w:p>
    <w:p w:rsidR="008A6DB8" w:rsidRPr="00A16A01" w:rsidRDefault="008A6DB8" w:rsidP="008A6DB8">
      <w:pPr>
        <w:pStyle w:val="Titulli"/>
        <w:rPr>
          <w:lang w:val="sq-AL"/>
        </w:rPr>
      </w:pPr>
      <w:r w:rsidRPr="00A16A01">
        <w:rPr>
          <w:lang w:val="sq-AL"/>
        </w:rPr>
        <w:t>PËR EKZEKUTIMIN E VENDIMIT TË GJYKATËS EUROPIANE PËR TË DREJTAT E NJERIUT, DATË 6.11.2012, PËR ÇËSHTJEN NR. 50933/07 “CALE KUNDËR SHQIPËRISË”</w:t>
      </w:r>
    </w:p>
    <w:p w:rsidR="008A6DB8" w:rsidRPr="00A16A01" w:rsidRDefault="008A6DB8" w:rsidP="008A6DB8">
      <w:pPr>
        <w:pStyle w:val="Paragrafi"/>
        <w:rPr>
          <w:lang w:val="sq-AL"/>
        </w:rPr>
      </w:pP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Në mbështetje të nenit 100 të Kushtetutës, të nenit 46 të Konventës Europiane për Mbrojtjen e të Drejtave të Njeriut dhe Lirive Themelore, ratifikuar me ligjin nr. 8137, datë 31.7.1996 “Për ratifikimin e Konventës Europiane për Mbrojtjen e të Drejtave të Njeriut dhe Lirive Themelore”, të neneve 5 e 45 të ligjit nr. 9936, datë 26.6.2008 “Për menaxhimin e sistemit buxhetor në Republikën e Shqipërisë”, të ndryshuar dhe të nenit 13 të ligjit nr. 119/2012 “Për buxhetin e vitit 2013”, me propozimin e Ministrit të Drejtësisë, Këshilli i Ministrave</w:t>
      </w:r>
    </w:p>
    <w:p w:rsidR="008A6DB8" w:rsidRPr="008A6DB8" w:rsidRDefault="008A6DB8" w:rsidP="008A6DB8">
      <w:pPr>
        <w:pStyle w:val="Paragrafi"/>
      </w:pPr>
    </w:p>
    <w:p w:rsidR="008A6DB8" w:rsidRPr="00A16A01" w:rsidRDefault="008A6DB8" w:rsidP="008A6DB8">
      <w:pPr>
        <w:pStyle w:val="VENDOSI"/>
        <w:rPr>
          <w:lang w:val="sq-AL"/>
        </w:rPr>
      </w:pPr>
      <w:r w:rsidRPr="00A16A01">
        <w:rPr>
          <w:lang w:val="sq-AL"/>
        </w:rPr>
        <w:t>VENDOSI:</w:t>
      </w:r>
    </w:p>
    <w:p w:rsidR="008A6DB8" w:rsidRPr="00A16A01" w:rsidRDefault="008A6DB8" w:rsidP="008A6DB8">
      <w:pPr>
        <w:pStyle w:val="Paragrafi"/>
        <w:rPr>
          <w:lang w:val="sq-AL"/>
        </w:rPr>
      </w:pP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1. Ekzekutimin e vendimit të Gjykatës Europiane për të Drejtat e Njeriut, datë 6.11.2013, për çështjen nr. 50933/07 “Cale kundër Shqipërisë”, në shumën 1 650 (një mijë e gjashtëqind e pesëdhjetë) euro, plus edhe pagesën e tatimit mbi të ardhurat për dëmshpërblimin në lidhje me dëmin material, si dhe 1 500 (një mijë e pesëqind) euro, plus çdo taksë që mund të jetë e ngarkueshme në lidhje me dëmin moral. Vlera në total e detyrimit është 3 150 (tre mijë e njëqind e pesëdhjetë) euro.</w:t>
      </w: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2. Efekti financiar, i parashikuar në pikën 1 të këtij vendimi, të përballohet nga fondi rezervë i Buxhetit të Shtetit.</w:t>
      </w: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3. Shuma e përcaktuar si detyrim në pikën 1 të këtij vendimi, të depozitohet në një nga bankat e nivelit të dytë, në emër të ankuesit, Stefanaq Cale dhe të konvertohet në lekë me kursin e këmbimit të bankës, ku është depozituar shuma, në datën e kryerjes së pagesës.</w:t>
      </w: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4. Pagimi i shumës së depozituar sipas pikës 4 të këtij vendimi, në favor të ankuesit, z.Stefanaq Cale, të bëhet nga Ministria e Financave, pas paraqitjes së të gjithë dokumentacionit ligjor të nevojshëm për kryerjen e pagesave nga Buxheti i Shtetit, brenda datës 6 maj 2013.</w:t>
      </w: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Në rast mospagimi brenda këtij afati, mbi shumën e mësipërme paguhen interesa të thjeshta të barabarta me kursin marzhinal të huas së Bankës Qendrore Europiane, gjatë periudhës së mospagimit, plus tre për qind.</w:t>
      </w: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5. Ngarkohen Ministria e Drejtësisë dhe Ministria e Financave për zbatimin e këtij vendimi.</w:t>
      </w:r>
    </w:p>
    <w:p w:rsidR="008A6DB8" w:rsidRPr="00A16A01" w:rsidRDefault="008A6DB8" w:rsidP="008A6DB8">
      <w:pPr>
        <w:pStyle w:val="Paragrafi"/>
        <w:rPr>
          <w:lang w:val="sq-AL"/>
        </w:rPr>
      </w:pPr>
      <w:r w:rsidRPr="00A16A01">
        <w:rPr>
          <w:lang w:val="sq-AL"/>
        </w:rPr>
        <w:t>Ky vendim hyn në fuqi menjëherë dhe botohet në Fletoren Zyrtare.</w:t>
      </w:r>
    </w:p>
    <w:p w:rsidR="008A6DB8" w:rsidRPr="00A16A01" w:rsidRDefault="008A6DB8" w:rsidP="008A6DB8">
      <w:pPr>
        <w:pStyle w:val="Paragrafi"/>
        <w:rPr>
          <w:lang w:val="sq-AL"/>
        </w:rPr>
      </w:pPr>
    </w:p>
    <w:p w:rsidR="008A6DB8" w:rsidRPr="00A16A01" w:rsidRDefault="008A6DB8" w:rsidP="008A6DB8">
      <w:pPr>
        <w:pStyle w:val="Autoriteti"/>
        <w:rPr>
          <w:lang w:val="sq-AL"/>
        </w:rPr>
      </w:pPr>
      <w:r w:rsidRPr="00A16A01">
        <w:rPr>
          <w:lang w:val="sq-AL"/>
        </w:rPr>
        <w:t>KRYEMINISTRI</w:t>
      </w:r>
    </w:p>
    <w:p w:rsidR="008A6DB8" w:rsidRPr="00A16A01" w:rsidRDefault="008A6DB8" w:rsidP="008A6DB8">
      <w:pPr>
        <w:pStyle w:val="AutoritetiEmer"/>
        <w:rPr>
          <w:lang w:val="sq-AL"/>
        </w:rPr>
      </w:pPr>
      <w:r w:rsidRPr="00A16A01">
        <w:rPr>
          <w:lang w:val="sq-AL"/>
        </w:rPr>
        <w:t>Sali Berisha</w:t>
      </w:r>
    </w:p>
    <w:sectPr w:rsidR="008A6DB8" w:rsidRPr="00A16A01" w:rsidSect="004A4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A6DB8"/>
    <w:rsid w:val="004A47E0"/>
    <w:rsid w:val="008A6DB8"/>
    <w:rsid w:val="00F2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752B29-7FA3-4608-82E2-B513B598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7E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A6DB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A6DB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A6DB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A6DB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A6DB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A6DB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A6DB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A6DB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A6DB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A6DB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A6DB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A6DB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A6DB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