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D61" w:rsidRPr="00B96427" w:rsidRDefault="00000D61" w:rsidP="00000D6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B96427">
        <w:rPr>
          <w:sz w:val="21"/>
          <w:szCs w:val="21"/>
          <w:lang w:val="sq-AL"/>
        </w:rPr>
        <w:t>VENDIM</w:t>
      </w:r>
    </w:p>
    <w:p w:rsidR="00000D61" w:rsidRPr="00B96427" w:rsidRDefault="00000D61" w:rsidP="00000D61">
      <w:pPr>
        <w:pStyle w:val="Numri"/>
        <w:rPr>
          <w:sz w:val="21"/>
          <w:szCs w:val="21"/>
          <w:lang w:val="sq-AL"/>
        </w:rPr>
      </w:pPr>
      <w:r w:rsidRPr="00B96427">
        <w:rPr>
          <w:sz w:val="21"/>
          <w:szCs w:val="21"/>
          <w:lang w:val="sq-AL"/>
        </w:rPr>
        <w:t>Nr. 273, datë 3.4.2013</w:t>
      </w:r>
    </w:p>
    <w:p w:rsidR="00000D61" w:rsidRPr="00B96427" w:rsidRDefault="00000D61" w:rsidP="00000D61">
      <w:pPr>
        <w:pStyle w:val="Paragrafi"/>
        <w:rPr>
          <w:sz w:val="21"/>
          <w:szCs w:val="21"/>
          <w:lang w:val="sq-AL"/>
        </w:rPr>
      </w:pPr>
    </w:p>
    <w:p w:rsidR="00000D61" w:rsidRPr="00B96427" w:rsidRDefault="00000D61" w:rsidP="00000D61">
      <w:pPr>
        <w:pStyle w:val="Titulli"/>
        <w:rPr>
          <w:sz w:val="21"/>
          <w:szCs w:val="21"/>
          <w:lang w:val="sq-AL"/>
        </w:rPr>
      </w:pPr>
      <w:r w:rsidRPr="00B96427">
        <w:rPr>
          <w:sz w:val="21"/>
          <w:szCs w:val="21"/>
          <w:lang w:val="sq-AL"/>
        </w:rPr>
        <w:t>PËR KALIMIN E NJË SIPËRFAQEJE TRUALL, PRONË SHTETËRORE, NË FONDIN E KOMPENSIMIT FIZIK DHE KOMPENSIMIN E KOMUNITETIT MYSLIMAN SHQIPTAR, SI DHE PËR NJË NDRYSHIM NË VENDIMIN NR. 834, DATË 13.12.2006 TË KËSHILLIT TË MINISTRAVE “PËR MIRATIMIN E LISTËS SË PJESSHME (PJESA E PARË + PJESA E DYTË) TË PRONAVE TË PALUAJTSHME SHTETËRORE, NË BASHKINË TIRANË TË QARKUT TË TIRANËS”</w:t>
      </w:r>
    </w:p>
    <w:p w:rsidR="00000D61" w:rsidRPr="00B96427" w:rsidRDefault="00000D61" w:rsidP="00000D61">
      <w:pPr>
        <w:pStyle w:val="Paragrafi"/>
        <w:rPr>
          <w:sz w:val="21"/>
          <w:szCs w:val="21"/>
          <w:lang w:val="sq-AL"/>
        </w:rPr>
      </w:pPr>
    </w:p>
    <w:p w:rsidR="00000D61" w:rsidRPr="00B96427" w:rsidRDefault="00000D61" w:rsidP="00000D61">
      <w:pPr>
        <w:pStyle w:val="Paragrafi"/>
        <w:rPr>
          <w:sz w:val="21"/>
          <w:szCs w:val="21"/>
          <w:lang w:val="sq-AL"/>
        </w:rPr>
      </w:pPr>
      <w:r w:rsidRPr="00B96427">
        <w:rPr>
          <w:sz w:val="21"/>
          <w:szCs w:val="21"/>
          <w:lang w:val="sq-AL"/>
        </w:rPr>
        <w:t>Në mbështetje të nenit 100 të Kus</w:t>
      </w:r>
      <w:r>
        <w:rPr>
          <w:sz w:val="21"/>
          <w:szCs w:val="21"/>
          <w:lang w:val="sq-AL"/>
        </w:rPr>
        <w:t>htetutës, të pikës 3 të nenit 8</w:t>
      </w:r>
      <w:r w:rsidRPr="00B96427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 xml:space="preserve">të </w:t>
      </w:r>
      <w:r w:rsidRPr="00B96427">
        <w:rPr>
          <w:sz w:val="21"/>
          <w:szCs w:val="21"/>
          <w:lang w:val="sq-AL"/>
        </w:rPr>
        <w:t xml:space="preserve">ligjit nr. 8743, datë 22.2.2001 “Për pronat e paluajtshme të shtetit”, të ndryshuar, dhe të neneve 11 pika 1 shkronja “a” dhe 28 të ligjit nr. 9235, datë 29.7.2004 “Për kthimin dhe kompensimin e pronës”, të ndryshuar, me propozimin e Ministrit të Drejtësisë, Këshilli i Ministrave </w:t>
      </w:r>
    </w:p>
    <w:p w:rsidR="00000D61" w:rsidRPr="00B96427" w:rsidRDefault="00000D61" w:rsidP="00000D61">
      <w:pPr>
        <w:pStyle w:val="Paragrafi"/>
        <w:rPr>
          <w:sz w:val="21"/>
          <w:szCs w:val="21"/>
          <w:lang w:val="sq-AL"/>
        </w:rPr>
      </w:pPr>
    </w:p>
    <w:p w:rsidR="00000D61" w:rsidRPr="00B96427" w:rsidRDefault="00000D61" w:rsidP="00000D61">
      <w:pPr>
        <w:pStyle w:val="VENDOSI"/>
        <w:rPr>
          <w:sz w:val="21"/>
          <w:szCs w:val="21"/>
          <w:lang w:val="sq-AL"/>
        </w:rPr>
      </w:pPr>
      <w:r w:rsidRPr="00B96427">
        <w:rPr>
          <w:sz w:val="21"/>
          <w:szCs w:val="21"/>
          <w:lang w:val="sq-AL"/>
        </w:rPr>
        <w:t>VENDOSI:</w:t>
      </w:r>
    </w:p>
    <w:p w:rsidR="00000D61" w:rsidRPr="00B96427" w:rsidRDefault="00000D61" w:rsidP="00000D61">
      <w:pPr>
        <w:pStyle w:val="Paragrafi"/>
        <w:rPr>
          <w:sz w:val="21"/>
          <w:szCs w:val="21"/>
          <w:lang w:val="sq-AL"/>
        </w:rPr>
      </w:pPr>
    </w:p>
    <w:p w:rsidR="00000D61" w:rsidRPr="00B96427" w:rsidRDefault="00000D61" w:rsidP="00000D61">
      <w:pPr>
        <w:pStyle w:val="Paragrafi"/>
        <w:rPr>
          <w:sz w:val="21"/>
          <w:szCs w:val="21"/>
          <w:lang w:val="sq-AL"/>
        </w:rPr>
      </w:pPr>
      <w:r w:rsidRPr="00B96427">
        <w:rPr>
          <w:sz w:val="21"/>
          <w:szCs w:val="21"/>
          <w:lang w:val="sq-AL"/>
        </w:rPr>
        <w:t>1. Kalimin në fondin e kompensimit fizik dhe vënien në dispozicion të Agjencisë së Kthimit dhe Kompensimit të Pronave të sipërfaqes prej 2570.5 (dy mijë e pesëqind e shtatëdhjetë pikë pesë) m², e ndodhur në zonën kadastrale nr. 8150, me numër pasurie 1/82, sipas hartës treguese, që i bashkëlidhet këtij vendimi.</w:t>
      </w:r>
    </w:p>
    <w:p w:rsidR="00000D61" w:rsidRPr="00B96427" w:rsidRDefault="00000D61" w:rsidP="00000D61">
      <w:pPr>
        <w:pStyle w:val="Paragrafi"/>
        <w:rPr>
          <w:sz w:val="21"/>
          <w:szCs w:val="21"/>
          <w:lang w:val="sq-AL"/>
        </w:rPr>
      </w:pPr>
      <w:r w:rsidRPr="00B96427">
        <w:rPr>
          <w:sz w:val="21"/>
          <w:szCs w:val="21"/>
          <w:lang w:val="sq-AL"/>
        </w:rPr>
        <w:t>2. Agjencia e Kthimit dhe Kompensimit të Pronave, pasi bën verifikimin përfundimtar të pronësisë së truallit, për fondin e mësipërm, e përdor atë për kompensimin e Komunitetit Mysliman Shqiptar, sipas kritereve të përcaktuara në legjislacionin në fuqi.</w:t>
      </w:r>
    </w:p>
    <w:p w:rsidR="00000D61" w:rsidRPr="00B96427" w:rsidRDefault="00000D61" w:rsidP="00000D61">
      <w:pPr>
        <w:pStyle w:val="Paragrafi"/>
        <w:rPr>
          <w:sz w:val="21"/>
          <w:szCs w:val="21"/>
          <w:lang w:val="sq-AL"/>
        </w:rPr>
      </w:pPr>
      <w:r w:rsidRPr="00B96427">
        <w:rPr>
          <w:sz w:val="21"/>
          <w:szCs w:val="21"/>
          <w:lang w:val="sq-AL"/>
        </w:rPr>
        <w:t>3. Në listën që i bashkëlidhet vendimit nr. 834, datë 13.12.2006 të Këshillit të Ministrave, hiqet prona me numër rendor 592.</w:t>
      </w:r>
    </w:p>
    <w:p w:rsidR="00000D61" w:rsidRPr="00B96427" w:rsidRDefault="00000D61" w:rsidP="00000D61">
      <w:pPr>
        <w:pStyle w:val="Paragrafi"/>
        <w:rPr>
          <w:sz w:val="21"/>
          <w:szCs w:val="21"/>
          <w:lang w:val="sq-AL"/>
        </w:rPr>
      </w:pPr>
      <w:r w:rsidRPr="00B96427">
        <w:rPr>
          <w:sz w:val="21"/>
          <w:szCs w:val="21"/>
          <w:lang w:val="sq-AL"/>
        </w:rPr>
        <w:t>4. Ngarkohen Ministria e Drejtësisë, Agjencia e Kthimit dhe Kompensimit të Pronave, Zyra Qendrore për Regjistrimin e Pasurive të Paluajtshme dhe Bashkia Tiranë për zbatimin e këtij vendimi.</w:t>
      </w:r>
    </w:p>
    <w:p w:rsidR="00000D61" w:rsidRPr="00B96427" w:rsidRDefault="00000D61" w:rsidP="00000D61">
      <w:pPr>
        <w:pStyle w:val="Paragrafi"/>
        <w:rPr>
          <w:sz w:val="21"/>
          <w:szCs w:val="21"/>
          <w:lang w:val="sq-AL"/>
        </w:rPr>
      </w:pPr>
      <w:r w:rsidRPr="00B96427">
        <w:rPr>
          <w:sz w:val="21"/>
          <w:szCs w:val="21"/>
          <w:lang w:val="sq-AL"/>
        </w:rPr>
        <w:t>Ky vendim hyn në fuqi menjëherë dhe botohet në Fletoren Zyrtare.</w:t>
      </w:r>
    </w:p>
    <w:p w:rsidR="00000D61" w:rsidRPr="00B96427" w:rsidRDefault="00000D61" w:rsidP="00000D61">
      <w:pPr>
        <w:pStyle w:val="Paragrafi"/>
        <w:rPr>
          <w:sz w:val="21"/>
          <w:szCs w:val="21"/>
          <w:lang w:val="sq-AL"/>
        </w:rPr>
      </w:pPr>
    </w:p>
    <w:p w:rsidR="00000D61" w:rsidRPr="00B96427" w:rsidRDefault="00000D61" w:rsidP="00000D61">
      <w:pPr>
        <w:pStyle w:val="Autoriteti"/>
        <w:rPr>
          <w:sz w:val="21"/>
          <w:szCs w:val="21"/>
          <w:lang w:val="sq-AL"/>
        </w:rPr>
      </w:pPr>
      <w:r w:rsidRPr="00B96427">
        <w:rPr>
          <w:sz w:val="21"/>
          <w:szCs w:val="21"/>
          <w:lang w:val="sq-AL"/>
        </w:rPr>
        <w:t>Kryeministri</w:t>
      </w:r>
    </w:p>
    <w:p w:rsidR="00000D61" w:rsidRPr="00B96427" w:rsidRDefault="00000D61" w:rsidP="00000D61">
      <w:pPr>
        <w:pStyle w:val="AutoritetiEmer"/>
        <w:rPr>
          <w:sz w:val="21"/>
          <w:szCs w:val="21"/>
          <w:lang w:val="sq-AL"/>
        </w:rPr>
      </w:pPr>
      <w:r w:rsidRPr="00B96427">
        <w:rPr>
          <w:sz w:val="21"/>
          <w:szCs w:val="21"/>
          <w:lang w:val="sq-AL"/>
        </w:rPr>
        <w:t>Sali Berisha</w:t>
      </w:r>
    </w:p>
    <w:sectPr w:rsidR="00000D61" w:rsidRPr="00B96427" w:rsidSect="005E6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0D61"/>
    <w:rsid w:val="00000D61"/>
    <w:rsid w:val="005E6FD1"/>
    <w:rsid w:val="00EF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ECA2EC-9573-494B-9914-FA14B0CF9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6FD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00D6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00D6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00D6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000D6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00D6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00D6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00D6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00D6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00D6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000D61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000D6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00D6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2019-03-18T13:25:00Z</dcterms:created>
  <dcterms:modified xsi:type="dcterms:W3CDTF">2019-03-18T13:25:00Z</dcterms:modified>
</cp:coreProperties>
</file>