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C03" w:rsidRPr="002727CA" w:rsidRDefault="005B3C03" w:rsidP="005B3C03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5B3C03" w:rsidRPr="002727CA" w:rsidRDefault="005B3C03" w:rsidP="005B3C0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329</w:t>
      </w:r>
      <w:r>
        <w:rPr>
          <w:lang w:val="sq-AL"/>
        </w:rPr>
        <w:t xml:space="preserve">, </w:t>
      </w:r>
      <w:r w:rsidRPr="002727CA">
        <w:rPr>
          <w:lang w:val="sq-AL"/>
        </w:rPr>
        <w:t>datë 18.4.2013</w:t>
      </w:r>
    </w:p>
    <w:p w:rsidR="005B3C03" w:rsidRPr="002727CA" w:rsidRDefault="005B3C03" w:rsidP="005B3C03">
      <w:pPr>
        <w:pStyle w:val="Paragrafi"/>
        <w:rPr>
          <w:lang w:val="sq-AL"/>
        </w:rPr>
      </w:pPr>
    </w:p>
    <w:p w:rsidR="005B3C03" w:rsidRPr="002727CA" w:rsidRDefault="005B3C03" w:rsidP="005B3C03">
      <w:pPr>
        <w:pStyle w:val="Titulli"/>
        <w:rPr>
          <w:lang w:val="sq-AL"/>
        </w:rPr>
      </w:pPr>
      <w:r w:rsidRPr="002727CA">
        <w:rPr>
          <w:lang w:val="sq-AL"/>
        </w:rPr>
        <w:t>PËR MIRATIMIN E TARIFËS SË BILETËS SË CIRKUT KOMBËTAR</w:t>
      </w:r>
    </w:p>
    <w:p w:rsidR="005B3C03" w:rsidRPr="002727CA" w:rsidRDefault="005B3C03" w:rsidP="005B3C03">
      <w:pPr>
        <w:pStyle w:val="Paragrafi"/>
        <w:rPr>
          <w:lang w:val="sq-AL"/>
        </w:rPr>
      </w:pP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 xml:space="preserve">Në mbështetje të nenit 100 të Kushtetutës dhe të pikës 3 të nenit 12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10352</w:t>
      </w:r>
      <w:r>
        <w:rPr>
          <w:lang w:val="sq-AL"/>
        </w:rPr>
        <w:t xml:space="preserve">, </w:t>
      </w:r>
      <w:r w:rsidRPr="002727CA">
        <w:rPr>
          <w:lang w:val="sq-AL"/>
        </w:rPr>
        <w:t>datë 18.11.2010 “Për artin dhe kulturën”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Turizmit</w:t>
      </w:r>
      <w:r>
        <w:rPr>
          <w:lang w:val="sq-AL"/>
        </w:rPr>
        <w:t xml:space="preserve">, </w:t>
      </w:r>
      <w:r w:rsidRPr="002727CA">
        <w:rPr>
          <w:lang w:val="sq-AL"/>
        </w:rPr>
        <w:t>Kulturës</w:t>
      </w:r>
      <w:r>
        <w:rPr>
          <w:lang w:val="sq-AL"/>
        </w:rPr>
        <w:t xml:space="preserve">, </w:t>
      </w:r>
      <w:r w:rsidRPr="002727CA">
        <w:rPr>
          <w:lang w:val="sq-AL"/>
        </w:rPr>
        <w:t>Rinisë dhe Sporteve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5B3C03" w:rsidRPr="002727CA" w:rsidRDefault="005B3C03" w:rsidP="005B3C03">
      <w:pPr>
        <w:pStyle w:val="Paragrafi"/>
        <w:rPr>
          <w:lang w:val="sq-AL"/>
        </w:rPr>
      </w:pPr>
    </w:p>
    <w:p w:rsidR="005B3C03" w:rsidRPr="002727CA" w:rsidRDefault="005B3C03" w:rsidP="005B3C03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5B3C03" w:rsidRPr="002727CA" w:rsidRDefault="005B3C03" w:rsidP="005B3C03">
      <w:pPr>
        <w:pStyle w:val="VENDOSI"/>
        <w:rPr>
          <w:lang w:val="sq-AL"/>
        </w:rPr>
      </w:pP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>1. Miratimin e tarifës së biletës së Cirkut Kombëtar</w:t>
      </w:r>
      <w:r>
        <w:rPr>
          <w:lang w:val="sq-AL"/>
        </w:rPr>
        <w:t xml:space="preserve">, </w:t>
      </w:r>
      <w:r w:rsidRPr="002727CA">
        <w:rPr>
          <w:lang w:val="sq-AL"/>
        </w:rPr>
        <w:t>institucion në varësi të Ministrisë së Turizmit</w:t>
      </w:r>
      <w:r>
        <w:rPr>
          <w:lang w:val="sq-AL"/>
        </w:rPr>
        <w:t xml:space="preserve">, </w:t>
      </w:r>
      <w:r w:rsidRPr="002727CA">
        <w:rPr>
          <w:lang w:val="sq-AL"/>
        </w:rPr>
        <w:t>Kulturës</w:t>
      </w:r>
      <w:r>
        <w:rPr>
          <w:lang w:val="sq-AL"/>
        </w:rPr>
        <w:t xml:space="preserve">, </w:t>
      </w:r>
      <w:r w:rsidRPr="002727CA">
        <w:rPr>
          <w:lang w:val="sq-AL"/>
        </w:rPr>
        <w:t>Rinisë dhe Sporteve</w:t>
      </w:r>
      <w:r>
        <w:rPr>
          <w:lang w:val="sq-AL"/>
        </w:rPr>
        <w:t xml:space="preserve">, </w:t>
      </w:r>
      <w:r w:rsidRPr="002727CA">
        <w:rPr>
          <w:lang w:val="sq-AL"/>
        </w:rPr>
        <w:t>sipas aneksit 1</w:t>
      </w:r>
      <w:r>
        <w:rPr>
          <w:lang w:val="sq-AL"/>
        </w:rPr>
        <w:t xml:space="preserve">, </w:t>
      </w:r>
      <w:r w:rsidRPr="002727CA">
        <w:rPr>
          <w:lang w:val="sq-AL"/>
        </w:rPr>
        <w:t>bashkëlidhur këtij vendimi.</w:t>
      </w: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>2. Ngarkohet Ministria e Turizmit</w:t>
      </w:r>
      <w:r>
        <w:rPr>
          <w:lang w:val="sq-AL"/>
        </w:rPr>
        <w:t xml:space="preserve">, </w:t>
      </w:r>
      <w:r w:rsidRPr="002727CA">
        <w:rPr>
          <w:lang w:val="sq-AL"/>
        </w:rPr>
        <w:t>Kulturës</w:t>
      </w:r>
      <w:r>
        <w:rPr>
          <w:lang w:val="sq-AL"/>
        </w:rPr>
        <w:t xml:space="preserve">, </w:t>
      </w:r>
      <w:r w:rsidRPr="002727CA">
        <w:rPr>
          <w:lang w:val="sq-AL"/>
        </w:rPr>
        <w:t>Rinisë dhe Sporteve për zbatimin e këtij vendimi.</w:t>
      </w: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5B3C03" w:rsidRPr="002727CA" w:rsidRDefault="005B3C03" w:rsidP="005B3C03">
      <w:pPr>
        <w:pStyle w:val="Paragrafi"/>
        <w:jc w:val="right"/>
        <w:rPr>
          <w:sz w:val="8"/>
          <w:lang w:val="sq-AL"/>
        </w:rPr>
      </w:pPr>
    </w:p>
    <w:p w:rsidR="005B3C03" w:rsidRPr="002727CA" w:rsidRDefault="005B3C03" w:rsidP="005B3C03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5B3C03" w:rsidRPr="002727CA" w:rsidRDefault="005B3C03" w:rsidP="005B3C03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5B3C03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3C03"/>
    <w:rsid w:val="001F0A8B"/>
    <w:rsid w:val="0030497B"/>
    <w:rsid w:val="005B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4BF1C7-1AC8-41EF-A37E-AC628B72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C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B3C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3C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B3C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B3C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B3C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B3C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B3C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B3C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B3C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