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72" w:rsidRDefault="00BC0772" w:rsidP="00BC0772">
      <w:pPr>
        <w:pStyle w:val="Akti"/>
        <w:keepNext w:val="0"/>
        <w:rPr>
          <w:lang w:val="sq-AL"/>
        </w:rPr>
      </w:pPr>
      <w:r>
        <w:rPr>
          <w:lang w:val="sq-AL"/>
        </w:rPr>
        <w:t>Vendim</w:t>
      </w:r>
    </w:p>
    <w:p w:rsidR="00BC0772" w:rsidRDefault="00BC0772" w:rsidP="00BC0772">
      <w:pPr>
        <w:pStyle w:val="NumriData"/>
        <w:keepNext w:val="0"/>
        <w:rPr>
          <w:lang w:val="sq-AL"/>
        </w:rPr>
      </w:pPr>
      <w:r>
        <w:rPr>
          <w:lang w:val="sq-AL"/>
        </w:rPr>
        <w:t>Nr. 451, datë 18.4.2013</w:t>
      </w:r>
    </w:p>
    <w:p w:rsidR="00BC0772" w:rsidRDefault="00BC0772" w:rsidP="00BC0772">
      <w:pPr>
        <w:pStyle w:val="Paragrafi"/>
        <w:rPr>
          <w:lang w:val="sq-AL"/>
        </w:rPr>
      </w:pPr>
    </w:p>
    <w:p w:rsidR="00BC0772" w:rsidRDefault="00BC0772" w:rsidP="00BC0772">
      <w:pPr>
        <w:pStyle w:val="Titulli"/>
        <w:keepNext w:val="0"/>
        <w:rPr>
          <w:lang w:val="sq-AL"/>
        </w:rPr>
      </w:pPr>
      <w:r>
        <w:rPr>
          <w:lang w:val="sq-AL"/>
        </w:rPr>
        <w:t>Për miratimin e listës paraprake të pronave të paluajtshme publike, shtetërore, që transferohen në pronësi ose në përdorim të komunës zall-dardhë të qarkut të dibrës</w:t>
      </w:r>
    </w:p>
    <w:p w:rsidR="00BC0772" w:rsidRDefault="00BC0772" w:rsidP="00BC0772">
      <w:pPr>
        <w:pStyle w:val="Paragrafi"/>
        <w:rPr>
          <w:lang w:val="sq-AL"/>
        </w:rPr>
      </w:pPr>
    </w:p>
    <w:p w:rsidR="00BC0772" w:rsidRDefault="00BC0772" w:rsidP="00BC077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</w:t>
      </w:r>
    </w:p>
    <w:p w:rsidR="00BC0772" w:rsidRDefault="00BC0772" w:rsidP="00BC0772">
      <w:pPr>
        <w:pStyle w:val="Paragrafi"/>
        <w:rPr>
          <w:lang w:val="sq-AL"/>
        </w:rPr>
      </w:pPr>
    </w:p>
    <w:p w:rsidR="00BC0772" w:rsidRDefault="00BC0772" w:rsidP="00BC0772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BC0772" w:rsidRDefault="00BC0772" w:rsidP="00BC0772">
      <w:pPr>
        <w:pStyle w:val="Paragrafi"/>
        <w:rPr>
          <w:lang w:val="sq-AL"/>
        </w:rPr>
      </w:pPr>
    </w:p>
    <w:p w:rsidR="00BC0772" w:rsidRDefault="00BC0772" w:rsidP="00BC0772">
      <w:pPr>
        <w:pStyle w:val="Paragrafi"/>
        <w:rPr>
          <w:lang w:val="sq-AL"/>
        </w:rPr>
      </w:pPr>
      <w:r>
        <w:rPr>
          <w:lang w:val="sq-AL"/>
        </w:rPr>
        <w:t>1. Miratimin e listës paraprake të pronave të paluajtshme publike, shtetërore, që transferohen në pronësi ose në përdorim të komunës Zall-Dardhë të qarkut të Dibrës, sipas lidhjes nr. 1, e cila i bashkëlidhet këtij vendimi.</w:t>
      </w:r>
    </w:p>
    <w:p w:rsidR="00BC0772" w:rsidRDefault="00BC0772" w:rsidP="00BC0772">
      <w:pPr>
        <w:pStyle w:val="Paragrafi"/>
        <w:rPr>
          <w:lang w:val="sq-AL"/>
        </w:rPr>
      </w:pPr>
      <w:r>
        <w:rPr>
          <w:lang w:val="sq-AL"/>
        </w:rPr>
        <w:t>Lista paraprake, sipas kërkesave të këshillit të kësaj komune, është pjesë e listës së inventarit të pronave të paluajtshme publike, shtetërore, që janë brenda juridiksionit territorial dhe administrativ të komunës Zall-Dardhë të qarkut të Dibrës, miratuar me vendimin nr. 204, datë 21.2.2008 të Këshillit të Ministrave “Për miratimin e listës së inventarit të pronave të paluajtshme shtetërore, në komunën Zall-Dardhë të qarkut të Dibrës”.</w:t>
      </w:r>
    </w:p>
    <w:p w:rsidR="00BC0772" w:rsidRDefault="00BC0772" w:rsidP="00BC0772">
      <w:pPr>
        <w:pStyle w:val="Paragrafi"/>
        <w:rPr>
          <w:lang w:val="sq-AL"/>
        </w:rPr>
      </w:pPr>
      <w:r>
        <w:rPr>
          <w:lang w:val="sq-AL"/>
        </w:rPr>
        <w:t>2. Ngarkohen Ministria e Brendshme dhe komuna Zall-Dardhë për zbatimin e këtij vendimi.</w:t>
      </w:r>
    </w:p>
    <w:p w:rsidR="00BC0772" w:rsidRDefault="00BC0772" w:rsidP="00BC0772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BC0772" w:rsidRDefault="00BC0772" w:rsidP="00BC0772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BC0772" w:rsidRDefault="00BC0772" w:rsidP="00BC0772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p w:rsidR="00BC0772" w:rsidRDefault="00BC0772" w:rsidP="00BC0772">
      <w:pPr>
        <w:rPr>
          <w:lang w:val="sq-AL"/>
        </w:rPr>
      </w:pPr>
    </w:p>
    <w:p w:rsidR="00BC0772" w:rsidRDefault="00BC0772" w:rsidP="00BC0772">
      <w:pPr>
        <w:pStyle w:val="Paragrafi"/>
        <w:ind w:firstLine="0"/>
        <w:rPr>
          <w:lang w:val="sq-AL"/>
        </w:rPr>
      </w:pPr>
      <w:r>
        <w:rPr>
          <w:lang w:val="sq-AL"/>
        </w:rPr>
        <w:t>Komuna Zall-Dardhë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Lidhja nr. 1</w:t>
      </w:r>
    </w:p>
    <w:tbl>
      <w:tblPr>
        <w:tblW w:w="53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4363"/>
        <w:gridCol w:w="2576"/>
      </w:tblGrid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Numrat rendorë të pronave në listën e inventarit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Fusha e përdorimit të pronës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Lloji i transferimit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1-6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 funksionit në fushën e arsimit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7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 funksionit në fushën e shëndetësisë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9-12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ushtrimin e funksioneve në fushën e zhvillimit ekonomik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13-31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 funksioneve në fushën e funeralit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8,32,33,34,36,37,39,40,41,42,</w:t>
            </w:r>
          </w:p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44,45,47,48,49,51,52,53,55,56,</w:t>
            </w:r>
          </w:p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57,59,60,62,63,64,65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ushtrimin e funksioneve në fushën e bujqësi-ushqimit (toka produktive)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përdorim</w:t>
            </w:r>
          </w:p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Nuk transferohen sipërfaqet e trajtuara me VKM nr. 868, datë 18.6.2008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35,38,43,46,50,54,58,</w:t>
            </w:r>
          </w:p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61,66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ushtrimin e funksioneve në fushën e bujqësi-ushqimit (toka joproduktive dhe ujitje kullim)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  <w:tr w:rsidR="00BC0772" w:rsidTr="00BC0772">
        <w:trPr>
          <w:jc w:val="center"/>
        </w:trPr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97-118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Prona që përdoren për realizimin e funksioneve në fushën e infrastrukturës rrugore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772" w:rsidRDefault="00BC0772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Në pronësi</w:t>
            </w:r>
          </w:p>
        </w:tc>
      </w:tr>
    </w:tbl>
    <w:p w:rsidR="00BC0772" w:rsidRDefault="00BC0772" w:rsidP="00BC0772">
      <w:pPr>
        <w:pStyle w:val="Paragrafi"/>
      </w:pPr>
    </w:p>
    <w:p w:rsidR="009C2566" w:rsidRPr="002861AD" w:rsidRDefault="009C2566" w:rsidP="002861AD">
      <w:bookmarkStart w:id="0" w:name="_GoBack"/>
      <w:bookmarkEnd w:id="0"/>
    </w:p>
    <w:sectPr w:rsidR="009C2566" w:rsidRPr="00286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ACF" w:rsidRDefault="000B3ACF" w:rsidP="00635603">
      <w:r>
        <w:separator/>
      </w:r>
    </w:p>
  </w:endnote>
  <w:endnote w:type="continuationSeparator" w:id="0">
    <w:p w:rsidR="000B3ACF" w:rsidRDefault="000B3ACF" w:rsidP="0063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ACF" w:rsidRDefault="000B3ACF" w:rsidP="00635603">
      <w:r>
        <w:separator/>
      </w:r>
    </w:p>
  </w:footnote>
  <w:footnote w:type="continuationSeparator" w:id="0">
    <w:p w:rsidR="000B3ACF" w:rsidRDefault="000B3ACF" w:rsidP="00635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0B3ACF"/>
    <w:rsid w:val="00151748"/>
    <w:rsid w:val="00203D12"/>
    <w:rsid w:val="002122FF"/>
    <w:rsid w:val="002379A3"/>
    <w:rsid w:val="00256581"/>
    <w:rsid w:val="002861AD"/>
    <w:rsid w:val="003F2A4E"/>
    <w:rsid w:val="00451E56"/>
    <w:rsid w:val="00600436"/>
    <w:rsid w:val="00635603"/>
    <w:rsid w:val="006D41E3"/>
    <w:rsid w:val="009C2566"/>
    <w:rsid w:val="00A9711C"/>
    <w:rsid w:val="00B06602"/>
    <w:rsid w:val="00B66D7C"/>
    <w:rsid w:val="00BC0772"/>
    <w:rsid w:val="00CF7A20"/>
    <w:rsid w:val="00D47728"/>
    <w:rsid w:val="00DB769D"/>
    <w:rsid w:val="00E54B3D"/>
    <w:rsid w:val="00E73E59"/>
    <w:rsid w:val="00EF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  <w:style w:type="paragraph" w:customStyle="1" w:styleId="AneksiNr">
    <w:name w:val="Aneksi_Nr"/>
    <w:next w:val="Normal"/>
    <w:uiPriority w:val="99"/>
    <w:rsid w:val="003F2A4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  <w:style w:type="paragraph" w:customStyle="1" w:styleId="AneksiNr">
    <w:name w:val="Aneksi_Nr"/>
    <w:next w:val="Normal"/>
    <w:uiPriority w:val="99"/>
    <w:rsid w:val="003F2A4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2019-01-29T15:26:00Z</cp:lastPrinted>
  <dcterms:created xsi:type="dcterms:W3CDTF">2019-01-29T15:27:00Z</dcterms:created>
  <dcterms:modified xsi:type="dcterms:W3CDTF">2019-01-29T15:27:00Z</dcterms:modified>
</cp:coreProperties>
</file>