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BF8" w:rsidRPr="002727CA" w:rsidRDefault="00095BF8" w:rsidP="00095BF8">
      <w:pPr>
        <w:pStyle w:val="Akti"/>
        <w:rPr>
          <w:lang w:val="sq-AL"/>
        </w:rPr>
      </w:pPr>
      <w:bookmarkStart w:id="0" w:name="_GoBack"/>
      <w:bookmarkEnd w:id="0"/>
      <w:r w:rsidRPr="002727CA">
        <w:rPr>
          <w:lang w:val="sq-AL"/>
        </w:rPr>
        <w:t>VENDIM</w:t>
      </w:r>
    </w:p>
    <w:p w:rsidR="00095BF8" w:rsidRPr="002727CA" w:rsidRDefault="00095BF8" w:rsidP="00095BF8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727CA">
        <w:rPr>
          <w:lang w:val="sq-AL"/>
        </w:rPr>
        <w:t>344</w:t>
      </w:r>
      <w:r>
        <w:rPr>
          <w:lang w:val="sq-AL"/>
        </w:rPr>
        <w:t xml:space="preserve">, </w:t>
      </w:r>
      <w:r w:rsidRPr="002727CA">
        <w:rPr>
          <w:lang w:val="sq-AL"/>
        </w:rPr>
        <w:t>datë 24.4.2013</w:t>
      </w:r>
    </w:p>
    <w:p w:rsidR="00095BF8" w:rsidRPr="002727CA" w:rsidRDefault="00095BF8" w:rsidP="00095BF8">
      <w:pPr>
        <w:pStyle w:val="Titulli"/>
        <w:rPr>
          <w:lang w:val="sq-AL"/>
        </w:rPr>
      </w:pPr>
    </w:p>
    <w:p w:rsidR="00095BF8" w:rsidRPr="002727CA" w:rsidRDefault="00095BF8" w:rsidP="00095BF8">
      <w:pPr>
        <w:pStyle w:val="Titulli"/>
        <w:rPr>
          <w:lang w:val="sq-AL"/>
        </w:rPr>
      </w:pPr>
      <w:r w:rsidRPr="002727CA">
        <w:rPr>
          <w:lang w:val="sq-AL"/>
        </w:rPr>
        <w:t xml:space="preserve">PËR DISA SHTESA NË VENDIMIN </w:t>
      </w:r>
      <w:r>
        <w:rPr>
          <w:lang w:val="sq-AL"/>
        </w:rPr>
        <w:t xml:space="preserve">NR. </w:t>
      </w:r>
      <w:r w:rsidRPr="002727CA">
        <w:rPr>
          <w:lang w:val="sq-AL"/>
        </w:rPr>
        <w:t>180</w:t>
      </w:r>
      <w:r>
        <w:rPr>
          <w:lang w:val="sq-AL"/>
        </w:rPr>
        <w:t xml:space="preserve">, </w:t>
      </w:r>
      <w:r w:rsidRPr="002727CA">
        <w:rPr>
          <w:lang w:val="sq-AL"/>
        </w:rPr>
        <w:t>DATË 13.2.2013 TË KËSHILLIT TË MINISTRAVE “PËR PËRCAKTIMIN E LISTËS SË MAKINERIVE E TË PAJISJEVE QË JANË DREJTPËRDREJT TË LIDHURA ME INVESTIMIN DHE TË PROCEDURAVE TË PËRJASHTIMEVE E TË KRITEREVE PËRKATËSE”</w:t>
      </w:r>
    </w:p>
    <w:p w:rsidR="00095BF8" w:rsidRPr="002727CA" w:rsidRDefault="00095BF8" w:rsidP="00095BF8">
      <w:pPr>
        <w:pStyle w:val="Paragrafi"/>
        <w:rPr>
          <w:lang w:val="sq-AL"/>
        </w:rPr>
      </w:pPr>
    </w:p>
    <w:p w:rsidR="00095BF8" w:rsidRPr="002727CA" w:rsidRDefault="00095BF8" w:rsidP="00095BF8">
      <w:pPr>
        <w:pStyle w:val="Paragrafi"/>
        <w:rPr>
          <w:lang w:val="sq-AL"/>
        </w:rPr>
      </w:pPr>
      <w:r w:rsidRPr="002727CA">
        <w:rPr>
          <w:lang w:val="sq-AL"/>
        </w:rPr>
        <w:t>Në mbështetje të nenit 100 të Kushtetutës dhe të shkronjave “g”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“gj” e “i” të nenit 261/1 të ligjit </w:t>
      </w:r>
      <w:r>
        <w:rPr>
          <w:lang w:val="sq-AL"/>
        </w:rPr>
        <w:t xml:space="preserve">nr. </w:t>
      </w:r>
      <w:r w:rsidRPr="002727CA">
        <w:rPr>
          <w:lang w:val="sq-AL"/>
        </w:rPr>
        <w:t>7928</w:t>
      </w:r>
      <w:r>
        <w:rPr>
          <w:lang w:val="sq-AL"/>
        </w:rPr>
        <w:t xml:space="preserve">, </w:t>
      </w:r>
      <w:r w:rsidRPr="002727CA">
        <w:rPr>
          <w:lang w:val="sq-AL"/>
        </w:rPr>
        <w:t>datë 27.4.1995 “Për tatimin mbi vlerën e shtuar”</w:t>
      </w:r>
      <w:r>
        <w:rPr>
          <w:lang w:val="sq-AL"/>
        </w:rPr>
        <w:t xml:space="preserve">, </w:t>
      </w:r>
      <w:r w:rsidRPr="002727CA">
        <w:rPr>
          <w:lang w:val="sq-AL"/>
        </w:rPr>
        <w:t>të ndryshuar</w:t>
      </w:r>
      <w:r>
        <w:rPr>
          <w:lang w:val="sq-AL"/>
        </w:rPr>
        <w:t xml:space="preserve">, </w:t>
      </w:r>
      <w:r w:rsidRPr="002727CA">
        <w:rPr>
          <w:lang w:val="sq-AL"/>
        </w:rPr>
        <w:t>me propozimin e Ministrit të Financave</w:t>
      </w:r>
      <w:r>
        <w:rPr>
          <w:lang w:val="sq-AL"/>
        </w:rPr>
        <w:t xml:space="preserve">, </w:t>
      </w:r>
      <w:r w:rsidRPr="002727CA">
        <w:rPr>
          <w:lang w:val="sq-AL"/>
        </w:rPr>
        <w:t>Këshilli i Ministrave</w:t>
      </w:r>
    </w:p>
    <w:p w:rsidR="00095BF8" w:rsidRPr="002727CA" w:rsidRDefault="00095BF8" w:rsidP="00095BF8">
      <w:pPr>
        <w:pStyle w:val="VENDOSI"/>
        <w:rPr>
          <w:lang w:val="sq-AL"/>
        </w:rPr>
      </w:pPr>
      <w:r w:rsidRPr="002727CA">
        <w:rPr>
          <w:lang w:val="sq-AL"/>
        </w:rPr>
        <w:t>VENDOSI:</w:t>
      </w:r>
    </w:p>
    <w:p w:rsidR="00095BF8" w:rsidRPr="002727CA" w:rsidRDefault="00095BF8" w:rsidP="00095BF8">
      <w:pPr>
        <w:pStyle w:val="Paragrafi"/>
        <w:rPr>
          <w:lang w:val="sq-AL"/>
        </w:rPr>
      </w:pPr>
    </w:p>
    <w:p w:rsidR="00095BF8" w:rsidRPr="002727CA" w:rsidRDefault="00095BF8" w:rsidP="00095BF8">
      <w:pPr>
        <w:pStyle w:val="Paragrafi"/>
        <w:rPr>
          <w:lang w:val="sq-AL"/>
        </w:rPr>
      </w:pPr>
      <w:r w:rsidRPr="002727CA">
        <w:rPr>
          <w:lang w:val="sq-AL"/>
        </w:rPr>
        <w:t>Në aneksin 1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që i bashkëlidhet vendimit </w:t>
      </w:r>
      <w:r>
        <w:rPr>
          <w:lang w:val="sq-AL"/>
        </w:rPr>
        <w:t xml:space="preserve">nr. </w:t>
      </w:r>
      <w:r w:rsidRPr="002727CA">
        <w:rPr>
          <w:lang w:val="sq-AL"/>
        </w:rPr>
        <w:t>180</w:t>
      </w:r>
      <w:r>
        <w:rPr>
          <w:lang w:val="sq-AL"/>
        </w:rPr>
        <w:t xml:space="preserve">, </w:t>
      </w:r>
      <w:r w:rsidRPr="002727CA">
        <w:rPr>
          <w:lang w:val="sq-AL"/>
        </w:rPr>
        <w:t>datë 13.2.2013 të Këshillit të Ministrave</w:t>
      </w:r>
      <w:r>
        <w:rPr>
          <w:lang w:val="sq-AL"/>
        </w:rPr>
        <w:t xml:space="preserve">, </w:t>
      </w:r>
      <w:r w:rsidRPr="002727CA">
        <w:rPr>
          <w:lang w:val="sq-AL"/>
        </w:rPr>
        <w:t>të shtohen</w:t>
      </w:r>
      <w:r>
        <w:rPr>
          <w:lang w:val="sq-AL"/>
        </w:rPr>
        <w:t xml:space="preserve">, </w:t>
      </w:r>
      <w:r w:rsidRPr="002727CA">
        <w:rPr>
          <w:lang w:val="sq-AL"/>
        </w:rPr>
        <w:t>sipas rendit të tabelës</w:t>
      </w:r>
      <w:r>
        <w:rPr>
          <w:lang w:val="sq-AL"/>
        </w:rPr>
        <w:t xml:space="preserve">, </w:t>
      </w:r>
      <w:r w:rsidRPr="002727CA">
        <w:rPr>
          <w:lang w:val="sq-AL"/>
        </w:rPr>
        <w:t>kodet tarifore</w:t>
      </w:r>
      <w:r>
        <w:rPr>
          <w:lang w:val="sq-AL"/>
        </w:rPr>
        <w:t xml:space="preserve">, </w:t>
      </w:r>
      <w:r w:rsidRPr="002727CA">
        <w:rPr>
          <w:lang w:val="sq-AL"/>
        </w:rPr>
        <w:t>si më poshtë vijon:</w:t>
      </w:r>
    </w:p>
    <w:p w:rsidR="00095BF8" w:rsidRPr="002727CA" w:rsidRDefault="00095BF8" w:rsidP="00095BF8">
      <w:pPr>
        <w:pStyle w:val="Paragrafi"/>
        <w:rPr>
          <w:lang w:val="sq-AL"/>
        </w:rPr>
      </w:pPr>
      <w:r w:rsidRPr="002727CA">
        <w:rPr>
          <w:lang w:val="sq-AL"/>
        </w:rPr>
        <w:t xml:space="preserve">8410 11 00 </w:t>
      </w:r>
      <w:r>
        <w:rPr>
          <w:lang w:val="sq-AL"/>
        </w:rPr>
        <w:t>-</w:t>
      </w:r>
      <w:r w:rsidRPr="002727CA">
        <w:rPr>
          <w:lang w:val="sq-AL"/>
        </w:rPr>
        <w:t xml:space="preserve"> Turbinat hidraulike dhe rrotat e ujit me fuqi që nuk i kalon 1 000 k</w:t>
      </w:r>
      <w:r>
        <w:rPr>
          <w:lang w:val="sq-AL"/>
        </w:rPr>
        <w:t>W</w:t>
      </w:r>
      <w:r w:rsidRPr="002727CA">
        <w:rPr>
          <w:lang w:val="sq-AL"/>
        </w:rPr>
        <w:t>;</w:t>
      </w:r>
    </w:p>
    <w:p w:rsidR="00095BF8" w:rsidRPr="002727CA" w:rsidRDefault="00095BF8" w:rsidP="00095BF8">
      <w:pPr>
        <w:pStyle w:val="Paragrafi"/>
        <w:rPr>
          <w:lang w:val="sq-AL"/>
        </w:rPr>
      </w:pPr>
      <w:r w:rsidRPr="002727CA">
        <w:rPr>
          <w:lang w:val="sq-AL"/>
        </w:rPr>
        <w:t xml:space="preserve">8410 12 00 </w:t>
      </w:r>
      <w:r>
        <w:rPr>
          <w:lang w:val="sq-AL"/>
        </w:rPr>
        <w:t>-</w:t>
      </w:r>
      <w:r w:rsidRPr="002727CA">
        <w:rPr>
          <w:lang w:val="sq-AL"/>
        </w:rPr>
        <w:t xml:space="preserve"> Turbinat hidraulike dhe rrotat e ujit me fuqi që i kalon 1 000 k</w:t>
      </w:r>
      <w:r>
        <w:rPr>
          <w:lang w:val="sq-AL"/>
        </w:rPr>
        <w:t xml:space="preserve">W, </w:t>
      </w:r>
      <w:r w:rsidRPr="002727CA">
        <w:rPr>
          <w:lang w:val="sq-AL"/>
        </w:rPr>
        <w:t>por nuk i kalon 10 000 k</w:t>
      </w:r>
      <w:r>
        <w:rPr>
          <w:lang w:val="sq-AL"/>
        </w:rPr>
        <w:t>W</w:t>
      </w:r>
      <w:r w:rsidRPr="002727CA">
        <w:rPr>
          <w:lang w:val="sq-AL"/>
        </w:rPr>
        <w:t>;</w:t>
      </w:r>
    </w:p>
    <w:p w:rsidR="00095BF8" w:rsidRPr="002727CA" w:rsidRDefault="00095BF8" w:rsidP="00095BF8">
      <w:pPr>
        <w:pStyle w:val="Paragrafi"/>
        <w:rPr>
          <w:lang w:val="sq-AL"/>
        </w:rPr>
      </w:pPr>
      <w:r w:rsidRPr="002727CA">
        <w:rPr>
          <w:lang w:val="sq-AL"/>
        </w:rPr>
        <w:t>8410 13 00 – Turbinat hidraulike dhe rrotat e ujit me fuqi që i kalon 10 000 k</w:t>
      </w:r>
      <w:r>
        <w:rPr>
          <w:lang w:val="sq-AL"/>
        </w:rPr>
        <w:t>W</w:t>
      </w:r>
      <w:r w:rsidRPr="002727CA">
        <w:rPr>
          <w:lang w:val="sq-AL"/>
        </w:rPr>
        <w:t>;</w:t>
      </w:r>
    </w:p>
    <w:p w:rsidR="00095BF8" w:rsidRPr="002727CA" w:rsidRDefault="00095BF8" w:rsidP="00095BF8">
      <w:pPr>
        <w:pStyle w:val="Paragrafi"/>
        <w:rPr>
          <w:lang w:val="sq-AL"/>
        </w:rPr>
      </w:pPr>
      <w:r w:rsidRPr="002727CA">
        <w:rPr>
          <w:lang w:val="sq-AL"/>
        </w:rPr>
        <w:t>8410 90 00 – Pjesët</w:t>
      </w:r>
      <w:r>
        <w:rPr>
          <w:lang w:val="sq-AL"/>
        </w:rPr>
        <w:t xml:space="preserve">, </w:t>
      </w:r>
      <w:r w:rsidRPr="002727CA">
        <w:rPr>
          <w:lang w:val="sq-AL"/>
        </w:rPr>
        <w:t>përfshirë rregullatorët;</w:t>
      </w:r>
    </w:p>
    <w:p w:rsidR="00095BF8" w:rsidRPr="002727CA" w:rsidRDefault="00095BF8" w:rsidP="00095BF8">
      <w:pPr>
        <w:pStyle w:val="Paragrafi"/>
        <w:rPr>
          <w:lang w:val="sq-AL"/>
        </w:rPr>
      </w:pPr>
      <w:r w:rsidRPr="002727CA">
        <w:rPr>
          <w:lang w:val="sq-AL"/>
        </w:rPr>
        <w:t>9022 19 00 – Skanerët me rreze X (përveç atyre të përdorur në mjekësi</w:t>
      </w:r>
      <w:r>
        <w:rPr>
          <w:lang w:val="sq-AL"/>
        </w:rPr>
        <w:t xml:space="preserve">, </w:t>
      </w:r>
      <w:r w:rsidRPr="002727CA">
        <w:rPr>
          <w:lang w:val="sq-AL"/>
        </w:rPr>
        <w:t>kirurgji</w:t>
      </w:r>
      <w:r>
        <w:rPr>
          <w:lang w:val="sq-AL"/>
        </w:rPr>
        <w:t xml:space="preserve">, </w:t>
      </w:r>
      <w:r w:rsidRPr="002727CA">
        <w:rPr>
          <w:lang w:val="sq-AL"/>
        </w:rPr>
        <w:t>stomatologji dhe veterinari);</w:t>
      </w:r>
    </w:p>
    <w:p w:rsidR="00095BF8" w:rsidRPr="002727CA" w:rsidRDefault="00095BF8" w:rsidP="00095BF8">
      <w:pPr>
        <w:pStyle w:val="Paragrafi"/>
        <w:rPr>
          <w:lang w:val="sq-AL"/>
        </w:rPr>
      </w:pPr>
      <w:r w:rsidRPr="002727CA">
        <w:rPr>
          <w:lang w:val="sq-AL"/>
        </w:rPr>
        <w:t>9406 00 31 – Serrat</w:t>
      </w:r>
      <w:r>
        <w:rPr>
          <w:lang w:val="sq-AL"/>
        </w:rPr>
        <w:t>.</w:t>
      </w:r>
    </w:p>
    <w:p w:rsidR="00095BF8" w:rsidRPr="002727CA" w:rsidRDefault="00095BF8" w:rsidP="00095BF8">
      <w:pPr>
        <w:pStyle w:val="Paragrafi"/>
        <w:rPr>
          <w:lang w:val="sq-AL"/>
        </w:rPr>
      </w:pPr>
      <w:r w:rsidRPr="002727CA">
        <w:rPr>
          <w:lang w:val="sq-AL"/>
        </w:rPr>
        <w:t>Ky vendim hyn në fuqi pas botimit në Fletoren Zyrtare.</w:t>
      </w:r>
    </w:p>
    <w:p w:rsidR="00095BF8" w:rsidRPr="002727CA" w:rsidRDefault="00095BF8" w:rsidP="00095BF8">
      <w:pPr>
        <w:pStyle w:val="Paragrafi"/>
        <w:jc w:val="right"/>
        <w:rPr>
          <w:sz w:val="8"/>
          <w:lang w:val="sq-AL"/>
        </w:rPr>
      </w:pPr>
    </w:p>
    <w:p w:rsidR="00095BF8" w:rsidRPr="002727CA" w:rsidRDefault="00095BF8" w:rsidP="00095BF8">
      <w:pPr>
        <w:pStyle w:val="Paragrafi"/>
        <w:jc w:val="right"/>
        <w:rPr>
          <w:lang w:val="sq-AL"/>
        </w:rPr>
      </w:pPr>
      <w:r w:rsidRPr="002727CA">
        <w:rPr>
          <w:lang w:val="sq-AL"/>
        </w:rPr>
        <w:t>KRYEMINISTRI</w:t>
      </w:r>
    </w:p>
    <w:p w:rsidR="00095BF8" w:rsidRPr="002727CA" w:rsidRDefault="00095BF8" w:rsidP="00095BF8">
      <w:pPr>
        <w:pStyle w:val="Paragrafi"/>
        <w:jc w:val="right"/>
        <w:rPr>
          <w:b/>
          <w:lang w:val="sq-AL"/>
        </w:rPr>
      </w:pPr>
      <w:r w:rsidRPr="002727CA">
        <w:rPr>
          <w:b/>
          <w:lang w:val="sq-AL"/>
        </w:rPr>
        <w:t>Sali Berisha</w:t>
      </w:r>
    </w:p>
    <w:sectPr w:rsidR="00095BF8" w:rsidRPr="002727CA" w:rsidSect="001F0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5BF8"/>
    <w:rsid w:val="00095BF8"/>
    <w:rsid w:val="001F0A8B"/>
    <w:rsid w:val="00B83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AFAAAF6-2977-43D7-B874-6BB477F03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A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95BF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95BF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95BF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95BF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95BF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95BF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95BF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95BF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95BF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95BF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