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951" w:rsidRPr="0011452C" w:rsidRDefault="000A7951" w:rsidP="000A7951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1452C">
        <w:rPr>
          <w:sz w:val="21"/>
          <w:szCs w:val="21"/>
          <w:lang w:val="sq-AL"/>
        </w:rPr>
        <w:t>VENDIM</w:t>
      </w:r>
    </w:p>
    <w:p w:rsidR="000A7951" w:rsidRPr="0011452C" w:rsidRDefault="000A7951" w:rsidP="000A7951">
      <w:pPr>
        <w:pStyle w:val="NumriData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 xml:space="preserve">Nr. 356, datë 24.4.2013 </w:t>
      </w:r>
    </w:p>
    <w:p w:rsidR="000A7951" w:rsidRPr="0011452C" w:rsidRDefault="000A7951" w:rsidP="000A7951">
      <w:pPr>
        <w:pStyle w:val="Paragrafi"/>
        <w:rPr>
          <w:sz w:val="21"/>
          <w:szCs w:val="21"/>
          <w:lang w:val="sq-AL"/>
        </w:rPr>
      </w:pPr>
    </w:p>
    <w:p w:rsidR="000A7951" w:rsidRPr="0011452C" w:rsidRDefault="000A7951" w:rsidP="000A7951">
      <w:pPr>
        <w:pStyle w:val="Titull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Për një shtesë dhe një ndryshim në vendimin nr. 933, datë 17.11.2010 të Këshillit të Ministrave “Për përcaktimin e procedurave të shqyrtimit administrativ të kërkesave dhe masës së dëmshpërblimit financiar për familjarët e viktimave të ekzekutuara padrejtësisht, pa gjyq, për motive politike, gjatë periudhës 30.11.1944 deri më 1.10.1991”, të ndryshuar</w:t>
      </w:r>
    </w:p>
    <w:p w:rsidR="000A7951" w:rsidRPr="0011452C" w:rsidRDefault="000A7951" w:rsidP="000A7951">
      <w:pPr>
        <w:pStyle w:val="Paragrafi"/>
        <w:rPr>
          <w:sz w:val="21"/>
          <w:szCs w:val="21"/>
          <w:lang w:val="sq-AL"/>
        </w:rPr>
      </w:pPr>
    </w:p>
    <w:p w:rsidR="000A7951" w:rsidRPr="0011452C" w:rsidRDefault="000A7951" w:rsidP="000A7951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Në mbështetje të nenit 100 të Kushtetutës dhe të paragrafit të tretë, të nenit 2 të ligjit nr. 9831, datë 12.11.2007 “Për dëmshpërblimin e ish-të dënuarve politikë të regjimit komunist”, të ndryshuar, me propozimin e Ministrit të Drejtësisë, Këshilli i Ministrave</w:t>
      </w:r>
    </w:p>
    <w:p w:rsidR="000A7951" w:rsidRPr="0011452C" w:rsidRDefault="000A7951" w:rsidP="000A7951">
      <w:pPr>
        <w:pStyle w:val="Paragrafi"/>
        <w:rPr>
          <w:sz w:val="21"/>
          <w:szCs w:val="21"/>
          <w:lang w:val="sq-AL"/>
        </w:rPr>
      </w:pPr>
    </w:p>
    <w:p w:rsidR="000A7951" w:rsidRPr="0011452C" w:rsidRDefault="000A7951" w:rsidP="000A7951">
      <w:pPr>
        <w:pStyle w:val="VENDOS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Vendosi:</w:t>
      </w:r>
    </w:p>
    <w:p w:rsidR="000A7951" w:rsidRPr="0011452C" w:rsidRDefault="000A7951" w:rsidP="000A7951">
      <w:pPr>
        <w:pStyle w:val="Paragrafi"/>
        <w:rPr>
          <w:sz w:val="21"/>
          <w:szCs w:val="21"/>
          <w:lang w:val="sq-AL"/>
        </w:rPr>
      </w:pPr>
    </w:p>
    <w:p w:rsidR="000A7951" w:rsidRPr="0011452C" w:rsidRDefault="000A7951" w:rsidP="000A7951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Në vendimin nr. 933, datë 17.11.2010 të Këshillit të Ministrave, të ndryshuar, bëhet shtesa dhe ndryshimi si më poshtë vijon:</w:t>
      </w:r>
    </w:p>
    <w:p w:rsidR="000A7951" w:rsidRPr="0011452C" w:rsidRDefault="000A7951" w:rsidP="000A7951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1. Pas shkronjës “c/1” të pikës 6 të shkronjës “A” “Fillimi i shqyrtimit të kërkesave”, shtohet shkronja “c/2”, me këtë përmbajtje:</w:t>
      </w:r>
    </w:p>
    <w:p w:rsidR="000A7951" w:rsidRPr="0011452C" w:rsidRDefault="000A7951" w:rsidP="000A7951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“c/2. Aktin administrativ</w:t>
      </w:r>
      <w:r>
        <w:rPr>
          <w:sz w:val="21"/>
          <w:szCs w:val="21"/>
          <w:lang w:val="sq-AL"/>
        </w:rPr>
        <w:t xml:space="preserve"> të dhënë pas datës 1.10.1991</w:t>
      </w:r>
      <w:r w:rsidRPr="0011452C">
        <w:rPr>
          <w:sz w:val="21"/>
          <w:szCs w:val="21"/>
          <w:lang w:val="sq-AL"/>
        </w:rPr>
        <w:t xml:space="preserve"> apo vendimin e gjykatës, që provon faktin e ekzekutimit pa gjyq, për motive politike, sipas procedurës së përcaktuar në ligjin nr. 8116, datë 29.3.1996 “Kodi i Procedurës Civile i Republikës së Shqipërisë”, i ndryshuar.”.</w:t>
      </w:r>
    </w:p>
    <w:p w:rsidR="000A7951" w:rsidRPr="0011452C" w:rsidRDefault="000A7951" w:rsidP="000A7951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2. Pika 7 e shkronjës “B” “Shqyrtimi i kërkesës”, shfuqizohet.</w:t>
      </w:r>
    </w:p>
    <w:p w:rsidR="000A7951" w:rsidRPr="0011452C" w:rsidRDefault="000A7951" w:rsidP="000A7951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3. Ngarkohen Ministria e Drejtësisë dhe Ministria e Financave për zbatimin e këtij vendimi.</w:t>
      </w:r>
    </w:p>
    <w:p w:rsidR="000A7951" w:rsidRPr="0011452C" w:rsidRDefault="000A7951" w:rsidP="000A7951">
      <w:pPr>
        <w:pStyle w:val="Paragraf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 xml:space="preserve"> Ky vendim hyn në fuqi menjëherë dhe botohet në Fletoren Zyrtare.</w:t>
      </w:r>
    </w:p>
    <w:p w:rsidR="000A7951" w:rsidRPr="0011452C" w:rsidRDefault="000A7951" w:rsidP="000A7951">
      <w:pPr>
        <w:pStyle w:val="Paragrafi"/>
        <w:rPr>
          <w:sz w:val="21"/>
          <w:szCs w:val="21"/>
          <w:lang w:val="sq-AL"/>
        </w:rPr>
      </w:pPr>
    </w:p>
    <w:p w:rsidR="000A7951" w:rsidRPr="0011452C" w:rsidRDefault="000A7951" w:rsidP="000A7951">
      <w:pPr>
        <w:pStyle w:val="Autoriteti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KRYEMINISTRI</w:t>
      </w:r>
    </w:p>
    <w:p w:rsidR="000A7951" w:rsidRPr="0011452C" w:rsidRDefault="000A7951" w:rsidP="000A7951">
      <w:pPr>
        <w:pStyle w:val="AutoritetiEmer"/>
        <w:rPr>
          <w:sz w:val="21"/>
          <w:szCs w:val="21"/>
          <w:lang w:val="sq-AL"/>
        </w:rPr>
      </w:pPr>
      <w:r w:rsidRPr="0011452C">
        <w:rPr>
          <w:sz w:val="21"/>
          <w:szCs w:val="21"/>
          <w:lang w:val="sq-AL"/>
        </w:rPr>
        <w:t>Sali Berisha</w:t>
      </w:r>
    </w:p>
    <w:sectPr w:rsidR="000A7951" w:rsidRPr="0011452C" w:rsidSect="00F933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A7951"/>
    <w:rsid w:val="000A7951"/>
    <w:rsid w:val="003B0567"/>
    <w:rsid w:val="00F9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6A84A8-C90C-48EB-AE28-1E01A56E6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33B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A795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0A795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0A795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0A795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A795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0A795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A795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A795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A795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A795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A795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0A795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A795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2019-03-18T13:32:00Z</dcterms:created>
  <dcterms:modified xsi:type="dcterms:W3CDTF">2019-03-18T13:32:00Z</dcterms:modified>
</cp:coreProperties>
</file>