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E81" w:rsidRDefault="00567E81" w:rsidP="00567E81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567E81" w:rsidRDefault="00567E81" w:rsidP="00567E81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418, datë 15.5.2013</w:t>
      </w:r>
    </w:p>
    <w:bookmarkEnd w:id="0"/>
    <w:p w:rsidR="00567E81" w:rsidRDefault="00567E81" w:rsidP="00567E81">
      <w:pPr>
        <w:pStyle w:val="Paragrafi"/>
        <w:rPr>
          <w:sz w:val="21"/>
          <w:szCs w:val="21"/>
          <w:lang w:val="sq-AL"/>
        </w:rPr>
      </w:pPr>
    </w:p>
    <w:p w:rsidR="00567E81" w:rsidRDefault="00567E81" w:rsidP="00567E81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RRITJEN E AKSIONEVE TË REPUBLIKËS SË SHQIPËRISË NË KAPITALIN E BANKËS SË DETIT TË ZI PËR TREGTI DHE ZHVILLIM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ligjit nr. 7969, datë 20.7.1995 “Për ratifikimin e marrëveshjes për krijimin e Bankës së Detit të Zi për Tregti dhe Zhvillim” dhe të nenit 2 të ligjit nr. 113/2013 “Për aderimin në rezolutën e bordit të guvernatorëve të Bankës së Detit të Zi për Tregti dhe Zhvillim (BSTDB)”, me propozimin e Ministrit të Financave, Këshilli i Ministrave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</w:p>
    <w:p w:rsidR="00567E81" w:rsidRDefault="00567E81" w:rsidP="00567E81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Aksionet e Republikës së Shqipërisë në kapitalin e Bankës së Detit të Zi për Tregti dhe Zhvillim rriten për shumën 20 (njëzet) milionë SDR, në përputhje me dispozitat e ligjit nr. 113/2013 “Për aderimin në rezolutën e bordit të guvernatorëve të Bankës së Detit të Zi për Tregti dhe Zhvillim (BSTDB)”.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Autorizimin e Ministrisë së Financave të kryejë të gjitha procedurat e nevojshme për realizimin e shtesës së aksioneve në kapitalin e Bankës së Detit të Zi për Tregti dhe Zhvillim, sipas pikës 1 të këtij vendimi, nga të cilat 30% do të paguhet në lekë (e barasvlershme me shumën 6 (gjashtë) milionë SDR) dhe 70% me notë premtimi. Pagesa prej 6 (gjashtë) milionë SDR do të bëhet nga Buxheti i Shtetit, sipas skedulit të mëposhtëm: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Viti 2013 </w:t>
      </w:r>
      <w:r>
        <w:rPr>
          <w:sz w:val="21"/>
          <w:szCs w:val="21"/>
          <w:lang w:val="sq-AL"/>
        </w:rPr>
        <w:tab/>
        <w:t xml:space="preserve">500 mijë </w:t>
      </w:r>
      <w:r>
        <w:rPr>
          <w:sz w:val="21"/>
          <w:szCs w:val="21"/>
          <w:lang w:val="sq-AL"/>
        </w:rPr>
        <w:tab/>
        <w:t>SDR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Viti 2014 </w:t>
      </w:r>
      <w:r>
        <w:rPr>
          <w:sz w:val="21"/>
          <w:szCs w:val="21"/>
          <w:lang w:val="sq-AL"/>
        </w:rPr>
        <w:tab/>
        <w:t xml:space="preserve">1 milion </w:t>
      </w:r>
      <w:r>
        <w:rPr>
          <w:sz w:val="21"/>
          <w:szCs w:val="21"/>
          <w:lang w:val="sq-AL"/>
        </w:rPr>
        <w:tab/>
        <w:t>SDR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Viti 2015 </w:t>
      </w:r>
      <w:r>
        <w:rPr>
          <w:sz w:val="21"/>
          <w:szCs w:val="21"/>
          <w:lang w:val="sq-AL"/>
        </w:rPr>
        <w:tab/>
        <w:t xml:space="preserve">1 milion </w:t>
      </w:r>
      <w:r>
        <w:rPr>
          <w:sz w:val="21"/>
          <w:szCs w:val="21"/>
          <w:lang w:val="sq-AL"/>
        </w:rPr>
        <w:tab/>
        <w:t>SDR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Viti 2016 </w:t>
      </w:r>
      <w:r>
        <w:rPr>
          <w:sz w:val="21"/>
          <w:szCs w:val="21"/>
          <w:lang w:val="sq-AL"/>
        </w:rPr>
        <w:tab/>
        <w:t xml:space="preserve">1 milion </w:t>
      </w:r>
      <w:r>
        <w:rPr>
          <w:sz w:val="21"/>
          <w:szCs w:val="21"/>
          <w:lang w:val="sq-AL"/>
        </w:rPr>
        <w:tab/>
        <w:t>SDR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Viti 2017 </w:t>
      </w:r>
      <w:r>
        <w:rPr>
          <w:sz w:val="21"/>
          <w:szCs w:val="21"/>
          <w:lang w:val="sq-AL"/>
        </w:rPr>
        <w:tab/>
        <w:t xml:space="preserve">1 milion </w:t>
      </w:r>
      <w:r>
        <w:rPr>
          <w:sz w:val="21"/>
          <w:szCs w:val="21"/>
          <w:lang w:val="sq-AL"/>
        </w:rPr>
        <w:tab/>
        <w:t>SDR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Viti 2018 </w:t>
      </w:r>
      <w:r>
        <w:rPr>
          <w:sz w:val="21"/>
          <w:szCs w:val="21"/>
          <w:lang w:val="sq-AL"/>
        </w:rPr>
        <w:tab/>
        <w:t xml:space="preserve">1.5 milionë </w:t>
      </w:r>
      <w:r>
        <w:rPr>
          <w:sz w:val="21"/>
          <w:szCs w:val="21"/>
          <w:lang w:val="sq-AL"/>
        </w:rPr>
        <w:tab/>
        <w:t>SDR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Ngarkohet Ministria e Financave për zbatimin e këtij vendimi.</w:t>
      </w:r>
    </w:p>
    <w:p w:rsidR="00567E81" w:rsidRDefault="00567E81" w:rsidP="00567E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 dhe botohet në Fletoren Zyrtare.</w:t>
      </w:r>
    </w:p>
    <w:p w:rsidR="00567E81" w:rsidRDefault="00567E81" w:rsidP="00567E81">
      <w:pPr>
        <w:pStyle w:val="Autoriteti"/>
        <w:rPr>
          <w:sz w:val="21"/>
          <w:szCs w:val="21"/>
          <w:lang w:val="sq-AL"/>
        </w:rPr>
      </w:pPr>
    </w:p>
    <w:p w:rsidR="00567E81" w:rsidRDefault="00567E81" w:rsidP="00567E81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567E81" w:rsidRDefault="00567E81" w:rsidP="00567E81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81"/>
    <w:rsid w:val="00567E81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3AA93-1744-496F-8F77-F1FB5B33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67E81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567E81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67E81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567E81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567E81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67E81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67E81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67E81"/>
    <w:rPr>
      <w:rFonts w:ascii="CG Times" w:hAnsi="CG Times" w:cs="CG Times"/>
    </w:rPr>
  </w:style>
  <w:style w:type="paragraph" w:customStyle="1" w:styleId="Paragrafi">
    <w:name w:val="Paragrafi"/>
    <w:link w:val="ParagrafiChar"/>
    <w:rsid w:val="00567E81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567E81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567E81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67E81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67E81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7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2019-01-29T09:44:00Z</dcterms:created>
  <dcterms:modified xsi:type="dcterms:W3CDTF">2019-01-29T09:44:00Z</dcterms:modified>
</cp:coreProperties>
</file>