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7405" w:rsidRDefault="00E27405" w:rsidP="00E27405">
      <w:pPr>
        <w:pStyle w:val="Akt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VENDIM</w:t>
      </w:r>
    </w:p>
    <w:p w:rsidR="00E27405" w:rsidRDefault="00E27405" w:rsidP="00E27405">
      <w:pPr>
        <w:pStyle w:val="NumriData"/>
        <w:rPr>
          <w:sz w:val="21"/>
          <w:szCs w:val="21"/>
          <w:lang w:val="sq-AL"/>
        </w:rPr>
      </w:pPr>
      <w:bookmarkStart w:id="0" w:name="_GoBack"/>
      <w:r>
        <w:rPr>
          <w:sz w:val="21"/>
          <w:szCs w:val="21"/>
          <w:lang w:val="sq-AL"/>
        </w:rPr>
        <w:t>Nr. 425, datë 15.5.2013</w:t>
      </w:r>
    </w:p>
    <w:bookmarkEnd w:id="0"/>
    <w:p w:rsidR="00E27405" w:rsidRDefault="00E27405" w:rsidP="00E27405">
      <w:pPr>
        <w:pStyle w:val="Paragrafi"/>
        <w:rPr>
          <w:sz w:val="21"/>
          <w:szCs w:val="21"/>
          <w:lang w:val="sq-AL"/>
        </w:rPr>
      </w:pPr>
    </w:p>
    <w:p w:rsidR="00E27405" w:rsidRDefault="00E27405" w:rsidP="00E27405">
      <w:pPr>
        <w:pStyle w:val="Titull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PËR LIRIMIN, MANDATIMIN DHE RIMANDATIMIN E DISA ANËTARËVE TË KËSHILLIT KOMBËTAR TË KONTABILITETIT</w:t>
      </w:r>
    </w:p>
    <w:p w:rsidR="00E27405" w:rsidRDefault="00E27405" w:rsidP="00E27405">
      <w:pPr>
        <w:pStyle w:val="Paragrafi"/>
        <w:rPr>
          <w:sz w:val="21"/>
          <w:szCs w:val="21"/>
          <w:lang w:val="sq-AL"/>
        </w:rPr>
      </w:pPr>
    </w:p>
    <w:p w:rsidR="00E27405" w:rsidRDefault="00E27405" w:rsidP="00E27405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Në mbështetje të nenit 100 të Kushtetutës dhe të nenit 20 të ligjit nr. 9228, datë 29.4.2004 “Për kontabilitetin dhe pasqyrat financiare”, të ndryshuar, me propozimin e Ministrit të Financave, Këshilli i Ministrave</w:t>
      </w:r>
    </w:p>
    <w:p w:rsidR="00E27405" w:rsidRDefault="00E27405" w:rsidP="00E27405">
      <w:pPr>
        <w:pStyle w:val="Paragrafi"/>
        <w:rPr>
          <w:sz w:val="12"/>
          <w:szCs w:val="21"/>
          <w:lang w:val="sq-AL"/>
        </w:rPr>
      </w:pPr>
    </w:p>
    <w:p w:rsidR="00E27405" w:rsidRDefault="00E27405" w:rsidP="00E27405">
      <w:pPr>
        <w:pStyle w:val="VENDOS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VENDOSI:</w:t>
      </w:r>
    </w:p>
    <w:p w:rsidR="00E27405" w:rsidRDefault="00E27405" w:rsidP="00E27405">
      <w:pPr>
        <w:pStyle w:val="Paragrafi"/>
        <w:rPr>
          <w:sz w:val="18"/>
          <w:szCs w:val="21"/>
          <w:lang w:val="sq-AL"/>
        </w:rPr>
      </w:pPr>
    </w:p>
    <w:p w:rsidR="00E27405" w:rsidRDefault="00E27405" w:rsidP="00E27405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1. Lirimin nga funksioni, për shkak të përfundimit të mandatit, të tre anëtarëve të Këshillit Kombëtar të Kontabilitetit, si më poshtë vijon:</w:t>
      </w:r>
    </w:p>
    <w:p w:rsidR="00E27405" w:rsidRDefault="00E27405" w:rsidP="00E27405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- z. Nezir Haldeda;</w:t>
      </w:r>
    </w:p>
    <w:p w:rsidR="00E27405" w:rsidRDefault="00E27405" w:rsidP="00E27405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- z. Ylber Bezo;</w:t>
      </w:r>
    </w:p>
    <w:p w:rsidR="00E27405" w:rsidRDefault="00E27405" w:rsidP="00E27405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- z. Sotiraq Dhamo.</w:t>
      </w:r>
    </w:p>
    <w:p w:rsidR="00E27405" w:rsidRDefault="00E27405" w:rsidP="00E27405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2. Mandatimin, si anëtarë të Këshillit Kombëtar të Kontabilitetit, të:</w:t>
      </w:r>
    </w:p>
    <w:p w:rsidR="00E27405" w:rsidRDefault="00E27405" w:rsidP="00E27405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- znj. Anila Çili, propozuar nga Ministri i Financave;</w:t>
      </w:r>
    </w:p>
    <w:p w:rsidR="00E27405" w:rsidRDefault="00E27405" w:rsidP="00E27405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- z. Fran Brahimaj, propozuar nga Ministri i Financave;</w:t>
      </w:r>
    </w:p>
    <w:p w:rsidR="00E27405" w:rsidRDefault="00E27405" w:rsidP="00E27405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- znj. Vjollca Karapici, propozuar nga Shoqata e Kontabilistëve dhe Financierëve të Shqipërisë.</w:t>
      </w:r>
    </w:p>
    <w:p w:rsidR="00E27405" w:rsidRDefault="00E27405" w:rsidP="00E27405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3. Rimandatimin, si anëtar i Këshillit Kombëtar të Kontabilitetit, të z. Agim Binaj, propozuar nga Bashkimi i Dhomave të Tregtisë dhe Industrisë së Shqipërisë.</w:t>
      </w:r>
    </w:p>
    <w:p w:rsidR="00E27405" w:rsidRDefault="00E27405" w:rsidP="00E27405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Ky vendim hyn në fuqi pas botimit në Fletoren Zyrtare.</w:t>
      </w:r>
    </w:p>
    <w:p w:rsidR="00E27405" w:rsidRDefault="00E27405" w:rsidP="00E27405">
      <w:pPr>
        <w:pStyle w:val="Autoriteti"/>
        <w:rPr>
          <w:sz w:val="21"/>
          <w:szCs w:val="21"/>
          <w:lang w:val="sq-AL"/>
        </w:rPr>
      </w:pPr>
      <w:r>
        <w:rPr>
          <w:sz w:val="14"/>
          <w:szCs w:val="21"/>
          <w:lang w:val="sq-AL"/>
        </w:rPr>
        <w:br/>
      </w:r>
      <w:r>
        <w:rPr>
          <w:sz w:val="21"/>
          <w:szCs w:val="21"/>
          <w:lang w:val="sq-AL"/>
        </w:rPr>
        <w:t>KRYEMINISTRI</w:t>
      </w:r>
    </w:p>
    <w:p w:rsidR="00E27405" w:rsidRDefault="00E27405" w:rsidP="00E27405">
      <w:pPr>
        <w:pStyle w:val="AutoritetiEmer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Sali Berisha</w:t>
      </w:r>
    </w:p>
    <w:p w:rsidR="00E27405" w:rsidRDefault="00E27405" w:rsidP="00E27405">
      <w:pPr>
        <w:pStyle w:val="Akti"/>
        <w:rPr>
          <w:sz w:val="18"/>
          <w:szCs w:val="21"/>
          <w:lang w:val="sq-AL"/>
        </w:rPr>
      </w:pPr>
      <w:r>
        <w:rPr>
          <w:sz w:val="21"/>
          <w:szCs w:val="21"/>
          <w:lang w:val="sq-AL"/>
        </w:rPr>
        <w:br/>
      </w:r>
    </w:p>
    <w:p w:rsidR="00864435" w:rsidRDefault="00864435"/>
    <w:sectPr w:rsidR="008644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405"/>
    <w:rsid w:val="00864435"/>
    <w:rsid w:val="00E27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B527D8-9793-4A12-9374-3CA009E05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locked/>
    <w:rsid w:val="00E27405"/>
    <w:rPr>
      <w:rFonts w:ascii="CG Times" w:hAnsi="CG Times" w:cs="CG Times"/>
      <w:b/>
      <w:bCs/>
      <w:caps/>
      <w:color w:val="000000"/>
      <w:lang w:val="en-GB"/>
    </w:rPr>
  </w:style>
  <w:style w:type="paragraph" w:customStyle="1" w:styleId="Akti">
    <w:name w:val="Akti"/>
    <w:link w:val="AktiChar"/>
    <w:rsid w:val="00E27405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caps/>
      <w:color w:val="000000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E27405"/>
    <w:rPr>
      <w:rFonts w:ascii="CG Times" w:hAnsi="CG Times" w:cs="CG Times"/>
      <w:caps/>
      <w:lang w:val="en-GB"/>
    </w:rPr>
  </w:style>
  <w:style w:type="paragraph" w:customStyle="1" w:styleId="Autoriteti">
    <w:name w:val="Autoriteti"/>
    <w:next w:val="Normal"/>
    <w:link w:val="AutoritetiChar"/>
    <w:rsid w:val="00E27405"/>
    <w:pPr>
      <w:keepNext/>
      <w:widowControl w:val="0"/>
      <w:spacing w:after="0" w:line="240" w:lineRule="auto"/>
      <w:jc w:val="right"/>
    </w:pPr>
    <w:rPr>
      <w:rFonts w:ascii="CG Times" w:hAnsi="CG Times" w:cs="CG Times"/>
      <w:caps/>
      <w:lang w:val="en-GB"/>
    </w:rPr>
  </w:style>
  <w:style w:type="paragraph" w:customStyle="1" w:styleId="AutoritetiEmer">
    <w:name w:val="Autoriteti_Emer"/>
    <w:next w:val="Normal"/>
    <w:rsid w:val="00E27405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27405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E27405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E27405"/>
    <w:rPr>
      <w:rFonts w:ascii="CG Times" w:hAnsi="CG Times" w:cs="CG Times"/>
    </w:rPr>
  </w:style>
  <w:style w:type="paragraph" w:customStyle="1" w:styleId="Paragrafi">
    <w:name w:val="Paragrafi"/>
    <w:link w:val="ParagrafiChar"/>
    <w:rsid w:val="00E27405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locked/>
    <w:rsid w:val="00E27405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rsid w:val="00E27405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E27405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rsid w:val="00E27405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013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2019-01-29T09:45:00Z</dcterms:created>
  <dcterms:modified xsi:type="dcterms:W3CDTF">2019-01-29T09:45:00Z</dcterms:modified>
</cp:coreProperties>
</file>