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5089" w:rsidRDefault="00E65089" w:rsidP="00E65089">
      <w:pPr>
        <w:pStyle w:val="Akt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VENDIM</w:t>
      </w:r>
    </w:p>
    <w:p w:rsidR="00E65089" w:rsidRDefault="00E65089" w:rsidP="00E65089">
      <w:pPr>
        <w:pStyle w:val="NumriData"/>
        <w:rPr>
          <w:sz w:val="21"/>
          <w:szCs w:val="21"/>
          <w:lang w:val="sq-AL"/>
        </w:rPr>
      </w:pPr>
      <w:bookmarkStart w:id="0" w:name="_GoBack"/>
      <w:r>
        <w:rPr>
          <w:sz w:val="21"/>
          <w:szCs w:val="21"/>
          <w:lang w:val="sq-AL"/>
        </w:rPr>
        <w:t>Nr. 427, datë 15.5.2013</w:t>
      </w:r>
    </w:p>
    <w:bookmarkEnd w:id="0"/>
    <w:p w:rsidR="00E65089" w:rsidRDefault="00E65089" w:rsidP="00E65089">
      <w:pPr>
        <w:pStyle w:val="Paragrafi"/>
        <w:rPr>
          <w:sz w:val="21"/>
          <w:szCs w:val="21"/>
          <w:lang w:val="sq-AL"/>
        </w:rPr>
      </w:pPr>
    </w:p>
    <w:p w:rsidR="00E65089" w:rsidRDefault="00E65089" w:rsidP="00E65089">
      <w:pPr>
        <w:pStyle w:val="Titull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PËR SHPRONËSIMIN, PËR INTERES PUBLIK, TË PRONARËve TË PASURIve tË PALUAJTSHME, PRONË PRIVATE, TË CILAT PREKEN NGA RIKONSTRUKSIONI I RRUGËS QENDËR KRYEVIDH, SHKOLLA 9-VJEÇARE NË KOMUNËN E KRYEVIDHIT TË QARKUT TË TIRANËS</w:t>
      </w:r>
    </w:p>
    <w:p w:rsidR="00E65089" w:rsidRDefault="00E65089" w:rsidP="00E65089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br/>
        <w:t xml:space="preserve"> </w:t>
      </w:r>
      <w:r>
        <w:rPr>
          <w:sz w:val="21"/>
          <w:szCs w:val="21"/>
          <w:lang w:val="sq-AL"/>
        </w:rPr>
        <w:tab/>
        <w:t>Në mbështetje të nenit 100 të Kushtetutës, të neneve 5/1, 20 dhe 21 të ligjit nr. 8561, datë 22.12.1999 “Për shpronësimet dhe marrjen në përdorim të përkohshëm të pasurisë, pronë private, për interes publik”, me propozimin e Ministrit të Brendshëm, Këshilli i Ministrave</w:t>
      </w:r>
    </w:p>
    <w:p w:rsidR="00E65089" w:rsidRDefault="00E65089" w:rsidP="00E65089">
      <w:pPr>
        <w:pStyle w:val="Paragrafi"/>
        <w:rPr>
          <w:sz w:val="21"/>
          <w:szCs w:val="21"/>
          <w:lang w:val="sq-AL"/>
        </w:rPr>
      </w:pPr>
    </w:p>
    <w:p w:rsidR="00E65089" w:rsidRDefault="00E65089" w:rsidP="00E65089">
      <w:pPr>
        <w:pStyle w:val="VENDOS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VENDOSI:</w:t>
      </w:r>
    </w:p>
    <w:p w:rsidR="00E65089" w:rsidRDefault="00E65089" w:rsidP="00E65089">
      <w:pPr>
        <w:pStyle w:val="Paragrafi"/>
        <w:rPr>
          <w:sz w:val="21"/>
          <w:szCs w:val="21"/>
          <w:lang w:val="sq-AL"/>
        </w:rPr>
      </w:pPr>
    </w:p>
    <w:p w:rsidR="00E65089" w:rsidRDefault="00E65089" w:rsidP="00E65089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1. Shpronësimin, për interes publik, të pronarëve të pasurive të paluajtshme, pronë private, që preken nga rikonstruksioni i rrugës Qendër Kryevidh, shkolla 9-vjeçare, në komunën e Kryevidhit të qarkut të Tiranës.</w:t>
      </w:r>
    </w:p>
    <w:p w:rsidR="00E65089" w:rsidRDefault="00E65089" w:rsidP="00E65089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2. Pasuritë, në sipërfaqen prej 66 (gjashtëdhjetë e gjashtë) m</w:t>
      </w:r>
      <w:r>
        <w:rPr>
          <w:sz w:val="21"/>
          <w:szCs w:val="21"/>
          <w:vertAlign w:val="superscript"/>
          <w:lang w:val="sq-AL"/>
        </w:rPr>
        <w:t>2</w:t>
      </w:r>
      <w:r>
        <w:rPr>
          <w:sz w:val="21"/>
          <w:szCs w:val="21"/>
          <w:lang w:val="sq-AL"/>
        </w:rPr>
        <w:t xml:space="preserve"> objekt, pronë private që shpronësohet, si dhe pronarët që shpronësohen janë sipas tabelës bashkëlidhur këtij vendimi dhe pjesë përbërëse e tij.</w:t>
      </w:r>
    </w:p>
    <w:p w:rsidR="00E65089" w:rsidRDefault="00E65089" w:rsidP="00E65089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3. Masa e shpërblimit të pronarëve, pasuritë pronë private të të cilëve shpronësohen, është 800 000 (tetëqind mijë) lekë. Vlera e përgjithshme e shpronësimit të përballohet nga buxheti i komunës së Kryevidhit.</w:t>
      </w:r>
    </w:p>
    <w:p w:rsidR="00E65089" w:rsidRDefault="00E65089" w:rsidP="00E65089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4. Afati i përfundimit të procedurës së shpronësimit të jetë tre muaj pas datës së hyrjes në fuqi të këtij vendimi.</w:t>
      </w:r>
    </w:p>
    <w:p w:rsidR="00E65089" w:rsidRDefault="00E65089" w:rsidP="00E65089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5. Vlera e shpenzimeve procedurale të përballohet nga komuna e Kryevidhit.</w:t>
      </w:r>
    </w:p>
    <w:p w:rsidR="00E65089" w:rsidRDefault="00E65089" w:rsidP="00E65089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6. Afati i përfundimit të punimeve për këtë objekt të jetë në përputhje me afatet e parashikuara nga komuna e Kryevidhit për realizimin e këtij projekti.</w:t>
      </w:r>
    </w:p>
    <w:p w:rsidR="00E65089" w:rsidRDefault="00E65089" w:rsidP="00E65089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7. Shpronësimi bëhet në favor të komunës së Kryevidhit. Regjistrimi i ri i pasurisë prej 66 (gjashtëdhjetë e gjashtë) m</w:t>
      </w:r>
      <w:r>
        <w:rPr>
          <w:sz w:val="21"/>
          <w:szCs w:val="21"/>
          <w:vertAlign w:val="superscript"/>
          <w:lang w:val="sq-AL"/>
        </w:rPr>
        <w:t>2</w:t>
      </w:r>
      <w:r>
        <w:rPr>
          <w:sz w:val="21"/>
          <w:szCs w:val="21"/>
          <w:lang w:val="sq-AL"/>
        </w:rPr>
        <w:t xml:space="preserve"> objekt, shpronësuar në favor të kësaj komune, të bëhet brenda 30 (tridhjetë) ditëve nga data e hyrjes në fuqi të këtij vendimi.</w:t>
      </w:r>
    </w:p>
    <w:p w:rsidR="00E65089" w:rsidRDefault="00E65089" w:rsidP="00E65089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8. Ngarkohen Ministria e Brendshme dhe komuna Kryevidh për ndjekjen e zbatimit të këtij vendimi.</w:t>
      </w:r>
    </w:p>
    <w:p w:rsidR="00E65089" w:rsidRDefault="00E65089" w:rsidP="00E65089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Ky vendim hyn në fuqi menjëherë dhe botohet në Fletoren Zyrtare.</w:t>
      </w:r>
    </w:p>
    <w:p w:rsidR="00E65089" w:rsidRDefault="00E65089" w:rsidP="00E65089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 </w:t>
      </w:r>
    </w:p>
    <w:p w:rsidR="00E65089" w:rsidRDefault="00E65089" w:rsidP="00E65089">
      <w:pPr>
        <w:pStyle w:val="Autoritet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KRYEMINISTRI</w:t>
      </w:r>
    </w:p>
    <w:p w:rsidR="00E65089" w:rsidRDefault="00E65089" w:rsidP="00E65089">
      <w:pPr>
        <w:pStyle w:val="AutoritetiEmer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Sali Berisha</w:t>
      </w:r>
    </w:p>
    <w:p w:rsidR="00E65089" w:rsidRDefault="00E65089" w:rsidP="00E65089">
      <w:pPr>
        <w:rPr>
          <w:sz w:val="21"/>
          <w:szCs w:val="21"/>
          <w:lang w:val="sq-AL"/>
        </w:rPr>
      </w:pPr>
    </w:p>
    <w:p w:rsidR="00E65089" w:rsidRDefault="00E65089" w:rsidP="00E65089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TË DHËNAT MBI LISTËN EMËRORE TË PERSONAVE DHE PRONAVE QË DO TË SHPRONËSOHEN PËR RIKONSTRUKSIONIN E RRUGËS QENDËR KRYEVIDH, SHKOLLA 9-VJEÇARE NË KOMUNËN E KRYEVIDHIT, QARKU TIRANË</w:t>
      </w:r>
    </w:p>
    <w:p w:rsidR="00E65089" w:rsidRDefault="00E65089" w:rsidP="00E65089">
      <w:pPr>
        <w:pStyle w:val="Paragrafi"/>
        <w:rPr>
          <w:sz w:val="21"/>
          <w:szCs w:val="21"/>
          <w:lang w:val="sq-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1787"/>
        <w:gridCol w:w="1161"/>
        <w:gridCol w:w="1161"/>
        <w:gridCol w:w="1161"/>
        <w:gridCol w:w="1161"/>
        <w:gridCol w:w="1161"/>
        <w:gridCol w:w="1161"/>
      </w:tblGrid>
      <w:tr w:rsidR="00E65089" w:rsidTr="00E6508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5089" w:rsidRDefault="00E65089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>
              <w:rPr>
                <w:b/>
                <w:sz w:val="18"/>
                <w:szCs w:val="18"/>
                <w:lang w:val="sq-AL"/>
              </w:rPr>
              <w:t xml:space="preserve">Nr. 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5089" w:rsidRDefault="00E65089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>
              <w:rPr>
                <w:b/>
                <w:sz w:val="18"/>
                <w:szCs w:val="18"/>
                <w:lang w:val="sq-AL"/>
              </w:rPr>
              <w:t>Emër, mbiemër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5089" w:rsidRDefault="00E65089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>
              <w:rPr>
                <w:b/>
                <w:sz w:val="18"/>
                <w:szCs w:val="18"/>
                <w:lang w:val="sq-AL"/>
              </w:rPr>
              <w:t>Sip. objekt m</w:t>
            </w:r>
            <w:r>
              <w:rPr>
                <w:b/>
                <w:sz w:val="18"/>
                <w:szCs w:val="18"/>
                <w:vertAlign w:val="superscript"/>
                <w:lang w:val="sq-AL"/>
              </w:rPr>
              <w:t>2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5089" w:rsidRDefault="00E65089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>
              <w:rPr>
                <w:b/>
                <w:sz w:val="18"/>
                <w:szCs w:val="18"/>
                <w:lang w:val="sq-AL"/>
              </w:rPr>
              <w:t>Çmimi lekë/m</w:t>
            </w:r>
            <w:r>
              <w:rPr>
                <w:b/>
                <w:sz w:val="18"/>
                <w:szCs w:val="18"/>
                <w:vertAlign w:val="superscript"/>
                <w:lang w:val="sq-AL"/>
              </w:rPr>
              <w:t>2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5089" w:rsidRDefault="00E65089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>
              <w:rPr>
                <w:b/>
                <w:sz w:val="18"/>
                <w:szCs w:val="18"/>
                <w:lang w:val="sq-AL"/>
              </w:rPr>
              <w:t>Vlera lekë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5089" w:rsidRDefault="00E65089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>
              <w:rPr>
                <w:b/>
                <w:sz w:val="18"/>
                <w:szCs w:val="18"/>
                <w:lang w:val="sq-AL"/>
              </w:rPr>
              <w:t>Numri i pasurisë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5089" w:rsidRDefault="00E65089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>
              <w:rPr>
                <w:b/>
                <w:sz w:val="18"/>
                <w:szCs w:val="18"/>
                <w:lang w:val="sq-AL"/>
              </w:rPr>
              <w:t>Zona kadast.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5089" w:rsidRDefault="00E65089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>
              <w:rPr>
                <w:b/>
                <w:sz w:val="18"/>
                <w:szCs w:val="18"/>
                <w:lang w:val="sq-AL"/>
              </w:rPr>
              <w:t>Dok. i pronësisë</w:t>
            </w:r>
          </w:p>
        </w:tc>
      </w:tr>
      <w:tr w:rsidR="00E65089" w:rsidTr="00E6508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5089" w:rsidRDefault="00E65089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5089" w:rsidRDefault="00E65089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Bahri Pjeçi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5089" w:rsidRDefault="00E65089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66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5089" w:rsidRDefault="00E65089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12 121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5089" w:rsidRDefault="00E65089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800 000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5089" w:rsidRDefault="00E65089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142/24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5089" w:rsidRDefault="00E65089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2292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5089" w:rsidRDefault="00E65089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Në proces</w:t>
            </w:r>
          </w:p>
        </w:tc>
      </w:tr>
      <w:tr w:rsidR="00E65089" w:rsidTr="00E6508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089" w:rsidRDefault="00E65089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5089" w:rsidRDefault="00E65089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  <w:r>
              <w:rPr>
                <w:b/>
                <w:sz w:val="18"/>
                <w:szCs w:val="18"/>
                <w:lang w:val="sq-AL"/>
              </w:rPr>
              <w:t>TOTALI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5089" w:rsidRDefault="00E65089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  <w:r>
              <w:rPr>
                <w:b/>
                <w:sz w:val="18"/>
                <w:szCs w:val="18"/>
                <w:lang w:val="sq-AL"/>
              </w:rPr>
              <w:t>66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089" w:rsidRDefault="00E65089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5089" w:rsidRDefault="00E65089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  <w:r>
              <w:rPr>
                <w:b/>
                <w:sz w:val="18"/>
                <w:szCs w:val="18"/>
                <w:lang w:val="sq-AL"/>
              </w:rPr>
              <w:t>800 000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089" w:rsidRDefault="00E65089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089" w:rsidRDefault="00E65089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089" w:rsidRDefault="00E65089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</w:p>
        </w:tc>
      </w:tr>
    </w:tbl>
    <w:p w:rsidR="00864435" w:rsidRDefault="00864435"/>
    <w:sectPr w:rsidR="008644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5089"/>
    <w:rsid w:val="00864435"/>
    <w:rsid w:val="00E65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2BEB324-F558-4CE4-9FDD-21FCCA0D2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5089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ktiChar">
    <w:name w:val="Akti Char"/>
    <w:basedOn w:val="DefaultParagraphFont"/>
    <w:link w:val="Akti"/>
    <w:locked/>
    <w:rsid w:val="00E65089"/>
    <w:rPr>
      <w:rFonts w:ascii="CG Times" w:hAnsi="CG Times" w:cs="CG Times"/>
      <w:b/>
      <w:bCs/>
      <w:caps/>
      <w:color w:val="000000"/>
      <w:lang w:val="en-GB"/>
    </w:rPr>
  </w:style>
  <w:style w:type="paragraph" w:customStyle="1" w:styleId="Akti">
    <w:name w:val="Akti"/>
    <w:link w:val="AktiChar"/>
    <w:rsid w:val="00E65089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caps/>
      <w:color w:val="000000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E65089"/>
    <w:rPr>
      <w:rFonts w:ascii="CG Times" w:hAnsi="CG Times" w:cs="CG Times"/>
      <w:caps/>
      <w:lang w:val="en-GB"/>
    </w:rPr>
  </w:style>
  <w:style w:type="paragraph" w:customStyle="1" w:styleId="Autoriteti">
    <w:name w:val="Autoriteti"/>
    <w:next w:val="Normal"/>
    <w:link w:val="AutoritetiChar"/>
    <w:rsid w:val="00E65089"/>
    <w:pPr>
      <w:keepNext/>
      <w:widowControl w:val="0"/>
      <w:spacing w:after="0" w:line="240" w:lineRule="auto"/>
      <w:jc w:val="right"/>
    </w:pPr>
    <w:rPr>
      <w:rFonts w:ascii="CG Times" w:hAnsi="CG Times" w:cs="CG Times"/>
      <w:caps/>
      <w:lang w:val="en-GB"/>
    </w:rPr>
  </w:style>
  <w:style w:type="paragraph" w:customStyle="1" w:styleId="AutoritetiEmer">
    <w:name w:val="Autoriteti_Emer"/>
    <w:next w:val="Normal"/>
    <w:rsid w:val="00E65089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65089"/>
    <w:rPr>
      <w:rFonts w:ascii="CG Times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rsid w:val="00E65089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E65089"/>
    <w:rPr>
      <w:rFonts w:ascii="CG Times" w:hAnsi="CG Times" w:cs="CG Times"/>
    </w:rPr>
  </w:style>
  <w:style w:type="paragraph" w:customStyle="1" w:styleId="Paragrafi">
    <w:name w:val="Paragrafi"/>
    <w:link w:val="ParagrafiChar"/>
    <w:rsid w:val="00E65089"/>
    <w:pPr>
      <w:widowControl w:val="0"/>
      <w:spacing w:after="0" w:line="240" w:lineRule="auto"/>
      <w:ind w:firstLine="720"/>
      <w:jc w:val="both"/>
    </w:pPr>
    <w:rPr>
      <w:rFonts w:ascii="CG Times" w:hAnsi="CG Times" w:cs="CG Times"/>
    </w:rPr>
  </w:style>
  <w:style w:type="character" w:customStyle="1" w:styleId="TitulliChar">
    <w:name w:val="Titulli Char"/>
    <w:basedOn w:val="DefaultParagraphFont"/>
    <w:link w:val="Titulli"/>
    <w:locked/>
    <w:rsid w:val="00E65089"/>
    <w:rPr>
      <w:rFonts w:ascii="CG Times" w:hAnsi="CG Times" w:cs="CG Times"/>
      <w:b/>
      <w:bCs/>
      <w:caps/>
      <w:lang w:val="en-GB"/>
    </w:rPr>
  </w:style>
  <w:style w:type="paragraph" w:customStyle="1" w:styleId="Titulli">
    <w:name w:val="Titulli"/>
    <w:next w:val="Normal"/>
    <w:link w:val="TitulliChar"/>
    <w:rsid w:val="00E65089"/>
    <w:pPr>
      <w:keepNext/>
      <w:widowControl w:val="0"/>
      <w:spacing w:after="0" w:line="240" w:lineRule="auto"/>
      <w:jc w:val="center"/>
      <w:outlineLvl w:val="1"/>
    </w:pPr>
    <w:rPr>
      <w:rFonts w:ascii="CG Times" w:hAnsi="CG Times" w:cs="CG Times"/>
      <w:b/>
      <w:bCs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E65089"/>
    <w:rPr>
      <w:rFonts w:ascii="CG Times" w:hAnsi="CG Times" w:cs="CG Times"/>
      <w:caps/>
      <w:lang w:val="en-GB"/>
    </w:rPr>
  </w:style>
  <w:style w:type="paragraph" w:customStyle="1" w:styleId="VENDOSI">
    <w:name w:val="VENDOSI"/>
    <w:next w:val="Normal"/>
    <w:link w:val="VENDOSIChar"/>
    <w:rsid w:val="00E65089"/>
    <w:pPr>
      <w:keepNext/>
      <w:widowControl w:val="0"/>
      <w:spacing w:after="0" w:line="240" w:lineRule="auto"/>
      <w:jc w:val="center"/>
    </w:pPr>
    <w:rPr>
      <w:rFonts w:ascii="CG Times" w:hAnsi="CG Times" w:cs="CG Times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814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346</Words>
  <Characters>1974</Characters>
  <Application>Microsoft Office Word</Application>
  <DocSecurity>0</DocSecurity>
  <Lines>16</Lines>
  <Paragraphs>4</Paragraphs>
  <ScaleCrop>false</ScaleCrop>
  <Company/>
  <LinksUpToDate>false</LinksUpToDate>
  <CharactersWithSpaces>2316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2019-01-29T09:46:00Z</dcterms:created>
  <dcterms:modified xsi:type="dcterms:W3CDTF">2019-01-29T09:46:00Z</dcterms:modified>
</cp:coreProperties>
</file>