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A4E" w:rsidRDefault="003F2A4E" w:rsidP="003F2A4E">
      <w:pPr>
        <w:pStyle w:val="Akti"/>
        <w:keepNext w:val="0"/>
        <w:rPr>
          <w:lang w:val="sq-AL"/>
        </w:rPr>
      </w:pPr>
      <w:r>
        <w:rPr>
          <w:lang w:val="sq-AL"/>
        </w:rPr>
        <w:t>Vendim</w:t>
      </w:r>
    </w:p>
    <w:p w:rsidR="003F2A4E" w:rsidRDefault="003F2A4E" w:rsidP="003F2A4E">
      <w:pPr>
        <w:pStyle w:val="NumriData"/>
        <w:keepNext w:val="0"/>
        <w:rPr>
          <w:lang w:val="sq-AL"/>
        </w:rPr>
      </w:pPr>
      <w:r>
        <w:rPr>
          <w:lang w:val="sq-AL"/>
        </w:rPr>
        <w:t>Nr. 447, datë 22.5.2013</w:t>
      </w:r>
    </w:p>
    <w:p w:rsidR="003F2A4E" w:rsidRDefault="003F2A4E" w:rsidP="003F2A4E">
      <w:pPr>
        <w:pStyle w:val="Paragrafi"/>
        <w:rPr>
          <w:lang w:val="sq-AL"/>
        </w:rPr>
      </w:pPr>
    </w:p>
    <w:p w:rsidR="003F2A4E" w:rsidRDefault="003F2A4E" w:rsidP="003F2A4E">
      <w:pPr>
        <w:pStyle w:val="Titulli"/>
        <w:keepNext w:val="0"/>
        <w:rPr>
          <w:lang w:val="sq-AL"/>
        </w:rPr>
      </w:pPr>
      <w:r>
        <w:rPr>
          <w:lang w:val="sq-AL"/>
        </w:rPr>
        <w:t>Për një ndryshim në vendimin nr. 410, datë 8.6.2011 të këshillit të ministrave “Për transferimin e pronësisë së godinës së ish-ndërmarrjes së prodhimit artizanal (NPA), shkozet, durrës, familjeve të shpronësuara në zonën e porto-romanos”</w:t>
      </w:r>
    </w:p>
    <w:p w:rsidR="003F2A4E" w:rsidRDefault="003F2A4E" w:rsidP="003F2A4E">
      <w:pPr>
        <w:pStyle w:val="Paragrafi"/>
        <w:rPr>
          <w:lang w:val="sq-AL"/>
        </w:rPr>
      </w:pPr>
    </w:p>
    <w:p w:rsidR="003F2A4E" w:rsidRDefault="003F2A4E" w:rsidP="003F2A4E">
      <w:pPr>
        <w:pStyle w:val="Paragrafi"/>
        <w:rPr>
          <w:lang w:val="sq-AL"/>
        </w:rPr>
      </w:pPr>
      <w:r>
        <w:rPr>
          <w:lang w:val="sq-AL"/>
        </w:rPr>
        <w:t>Në mbështetje të nenit 100 të Kushtetutës, të ligjit nr. 8652, datë 31.7.2000 “Për organizimin dhe funksionimin e qeverisjes vendore” dhe të neneve 3, pika 2, e 7 të ligjit nr. 8743, datë 22.2.2001 “Për pronat e paluajtshme të shtetit”, të ndryshuar, me propozimin e Ministrit të Punëve Publike dhe Transportit dhe Ministrit të Mjedisit, Pyjeve dhe Administrimit të Ujërave, Këshilli i Ministrave</w:t>
      </w:r>
    </w:p>
    <w:p w:rsidR="003F2A4E" w:rsidRDefault="003F2A4E" w:rsidP="003F2A4E">
      <w:pPr>
        <w:pStyle w:val="Paragrafi"/>
        <w:rPr>
          <w:lang w:val="sq-AL"/>
        </w:rPr>
      </w:pPr>
    </w:p>
    <w:p w:rsidR="003F2A4E" w:rsidRDefault="003F2A4E" w:rsidP="003F2A4E">
      <w:pPr>
        <w:pStyle w:val="VENDOSI"/>
        <w:keepNext w:val="0"/>
        <w:rPr>
          <w:lang w:val="sq-AL"/>
        </w:rPr>
      </w:pPr>
      <w:r>
        <w:rPr>
          <w:lang w:val="sq-AL"/>
        </w:rPr>
        <w:t>Vendosi:</w:t>
      </w:r>
    </w:p>
    <w:p w:rsidR="003F2A4E" w:rsidRDefault="003F2A4E" w:rsidP="003F2A4E">
      <w:pPr>
        <w:pStyle w:val="Paragrafi"/>
        <w:rPr>
          <w:lang w:val="sq-AL"/>
        </w:rPr>
      </w:pPr>
    </w:p>
    <w:p w:rsidR="003F2A4E" w:rsidRDefault="003F2A4E" w:rsidP="003F2A4E">
      <w:pPr>
        <w:pStyle w:val="Paragrafi"/>
        <w:rPr>
          <w:lang w:val="sq-AL"/>
        </w:rPr>
      </w:pPr>
      <w:r>
        <w:rPr>
          <w:lang w:val="sq-AL"/>
        </w:rPr>
        <w:t>1. Aneksi 1, bashkëlidhur vendimit nr. 410, datë 8.6.2011 të Këshillit të Ministrave, zëvendësohet me aneksin 1, që i bashkëlidhet këtij vendimi.</w:t>
      </w:r>
    </w:p>
    <w:p w:rsidR="003F2A4E" w:rsidRDefault="003F2A4E" w:rsidP="003F2A4E">
      <w:pPr>
        <w:pStyle w:val="Paragrafi"/>
        <w:rPr>
          <w:lang w:val="sq-AL"/>
        </w:rPr>
      </w:pPr>
      <w:r>
        <w:rPr>
          <w:lang w:val="sq-AL"/>
        </w:rPr>
        <w:t>2. Ngarkohet bashkia Durrës për zbatimin e këtij vendimi.</w:t>
      </w:r>
    </w:p>
    <w:p w:rsidR="003F2A4E" w:rsidRDefault="003F2A4E" w:rsidP="003F2A4E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3F2A4E" w:rsidRDefault="003F2A4E" w:rsidP="003F2A4E">
      <w:pPr>
        <w:pStyle w:val="Paragrafi"/>
        <w:rPr>
          <w:lang w:val="sq-AL"/>
        </w:rPr>
      </w:pPr>
    </w:p>
    <w:p w:rsidR="003F2A4E" w:rsidRDefault="003F2A4E" w:rsidP="003F2A4E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3F2A4E" w:rsidRDefault="003F2A4E" w:rsidP="003F2A4E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3F2A4E" w:rsidRDefault="003F2A4E" w:rsidP="003F2A4E">
      <w:pPr>
        <w:pStyle w:val="Paragrafi"/>
        <w:rPr>
          <w:lang w:val="sq-AL"/>
        </w:rPr>
      </w:pPr>
    </w:p>
    <w:p w:rsidR="003F2A4E" w:rsidRDefault="003F2A4E" w:rsidP="003F2A4E">
      <w:pPr>
        <w:pStyle w:val="AneksiNr"/>
        <w:keepNext w:val="0"/>
      </w:pPr>
      <w:r>
        <w:t>Aneksi 1</w:t>
      </w:r>
    </w:p>
    <w:p w:rsidR="003F2A4E" w:rsidRDefault="003F2A4E" w:rsidP="003F2A4E">
      <w:pPr>
        <w:pStyle w:val="Paragrafi"/>
        <w:rPr>
          <w:lang w:val="sq-AL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3260"/>
        <w:gridCol w:w="3544"/>
      </w:tblGrid>
      <w:tr w:rsidR="003F2A4E" w:rsidTr="003F2A4E">
        <w:tc>
          <w:tcPr>
            <w:tcW w:w="3260" w:type="dxa"/>
            <w:hideMark/>
          </w:tcPr>
          <w:p w:rsidR="003F2A4E" w:rsidRDefault="003F2A4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Familjes së z. Isuf Tufa,</w:t>
            </w:r>
          </w:p>
        </w:tc>
        <w:tc>
          <w:tcPr>
            <w:tcW w:w="3544" w:type="dxa"/>
            <w:hideMark/>
          </w:tcPr>
          <w:p w:rsidR="003F2A4E" w:rsidRDefault="003F2A4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me sipërfaqe ndërtimi 55.00 m</w:t>
            </w:r>
            <w:r>
              <w:rPr>
                <w:vertAlign w:val="superscript"/>
                <w:lang w:val="sq-AL"/>
              </w:rPr>
              <w:t>2</w:t>
            </w:r>
          </w:p>
        </w:tc>
      </w:tr>
      <w:tr w:rsidR="003F2A4E" w:rsidTr="003F2A4E">
        <w:tc>
          <w:tcPr>
            <w:tcW w:w="3260" w:type="dxa"/>
            <w:hideMark/>
          </w:tcPr>
          <w:p w:rsidR="003F2A4E" w:rsidRDefault="003F2A4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Familjes së z. Fisnik Kika,</w:t>
            </w:r>
          </w:p>
        </w:tc>
        <w:tc>
          <w:tcPr>
            <w:tcW w:w="3544" w:type="dxa"/>
            <w:hideMark/>
          </w:tcPr>
          <w:p w:rsidR="003F2A4E" w:rsidRDefault="003F2A4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me sipërfaqe ndërtimi 107.68 m</w:t>
            </w:r>
            <w:r>
              <w:rPr>
                <w:vertAlign w:val="superscript"/>
                <w:lang w:val="sq-AL"/>
              </w:rPr>
              <w:t>2</w:t>
            </w:r>
          </w:p>
        </w:tc>
      </w:tr>
      <w:tr w:rsidR="003F2A4E" w:rsidTr="003F2A4E">
        <w:tc>
          <w:tcPr>
            <w:tcW w:w="3260" w:type="dxa"/>
            <w:hideMark/>
          </w:tcPr>
          <w:p w:rsidR="003F2A4E" w:rsidRDefault="003F2A4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Familjes së z. Rustem Dalipi,</w:t>
            </w:r>
          </w:p>
        </w:tc>
        <w:tc>
          <w:tcPr>
            <w:tcW w:w="3544" w:type="dxa"/>
            <w:hideMark/>
          </w:tcPr>
          <w:p w:rsidR="003F2A4E" w:rsidRDefault="003F2A4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me sipërfaqe ndërtimi 109.94 m</w:t>
            </w:r>
            <w:r>
              <w:rPr>
                <w:vertAlign w:val="superscript"/>
                <w:lang w:val="sq-AL"/>
              </w:rPr>
              <w:t>2</w:t>
            </w:r>
          </w:p>
        </w:tc>
      </w:tr>
      <w:tr w:rsidR="003F2A4E" w:rsidTr="003F2A4E">
        <w:tc>
          <w:tcPr>
            <w:tcW w:w="3260" w:type="dxa"/>
            <w:hideMark/>
          </w:tcPr>
          <w:p w:rsidR="003F2A4E" w:rsidRDefault="003F2A4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Familjes së z. Xhevahir Smeli,</w:t>
            </w:r>
          </w:p>
        </w:tc>
        <w:tc>
          <w:tcPr>
            <w:tcW w:w="3544" w:type="dxa"/>
            <w:hideMark/>
          </w:tcPr>
          <w:p w:rsidR="003F2A4E" w:rsidRDefault="003F2A4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me sipërfaqe ndërtimi 70.54 m</w:t>
            </w:r>
            <w:r>
              <w:rPr>
                <w:vertAlign w:val="superscript"/>
                <w:lang w:val="sq-AL"/>
              </w:rPr>
              <w:t>2</w:t>
            </w:r>
          </w:p>
        </w:tc>
      </w:tr>
      <w:tr w:rsidR="003F2A4E" w:rsidTr="003F2A4E">
        <w:tc>
          <w:tcPr>
            <w:tcW w:w="3260" w:type="dxa"/>
            <w:hideMark/>
          </w:tcPr>
          <w:p w:rsidR="003F2A4E" w:rsidRDefault="003F2A4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Familjes së z. Hajredin Jana,</w:t>
            </w:r>
          </w:p>
        </w:tc>
        <w:tc>
          <w:tcPr>
            <w:tcW w:w="3544" w:type="dxa"/>
            <w:hideMark/>
          </w:tcPr>
          <w:p w:rsidR="003F2A4E" w:rsidRDefault="003F2A4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me sipërfaqe ndërtimi 71.65 m</w:t>
            </w:r>
            <w:r>
              <w:rPr>
                <w:vertAlign w:val="superscript"/>
                <w:lang w:val="sq-AL"/>
              </w:rPr>
              <w:t>2</w:t>
            </w:r>
          </w:p>
        </w:tc>
      </w:tr>
    </w:tbl>
    <w:p w:rsidR="003F2A4E" w:rsidRDefault="003F2A4E" w:rsidP="003F2A4E">
      <w:pPr>
        <w:pStyle w:val="Paragrafi"/>
        <w:rPr>
          <w:lang w:val="sq-AL"/>
        </w:rPr>
      </w:pPr>
    </w:p>
    <w:p w:rsidR="009C2566" w:rsidRPr="00A9711C" w:rsidRDefault="009C2566" w:rsidP="00A9711C">
      <w:bookmarkStart w:id="0" w:name="_GoBack"/>
      <w:bookmarkEnd w:id="0"/>
    </w:p>
    <w:sectPr w:rsidR="009C2566" w:rsidRPr="00A9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ACF" w:rsidRDefault="000B3ACF" w:rsidP="00635603">
      <w:r>
        <w:separator/>
      </w:r>
    </w:p>
  </w:endnote>
  <w:endnote w:type="continuationSeparator" w:id="0">
    <w:p w:rsidR="000B3ACF" w:rsidRDefault="000B3ACF" w:rsidP="0063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ACF" w:rsidRDefault="000B3ACF" w:rsidP="00635603">
      <w:r>
        <w:separator/>
      </w:r>
    </w:p>
  </w:footnote>
  <w:footnote w:type="continuationSeparator" w:id="0">
    <w:p w:rsidR="000B3ACF" w:rsidRDefault="000B3ACF" w:rsidP="00635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FF"/>
    <w:rsid w:val="000B3ACF"/>
    <w:rsid w:val="00151748"/>
    <w:rsid w:val="00203D12"/>
    <w:rsid w:val="002122FF"/>
    <w:rsid w:val="002379A3"/>
    <w:rsid w:val="00256581"/>
    <w:rsid w:val="003F2A4E"/>
    <w:rsid w:val="00451E56"/>
    <w:rsid w:val="00600436"/>
    <w:rsid w:val="00635603"/>
    <w:rsid w:val="006D41E3"/>
    <w:rsid w:val="009C2566"/>
    <w:rsid w:val="00A9711C"/>
    <w:rsid w:val="00B06602"/>
    <w:rsid w:val="00B66D7C"/>
    <w:rsid w:val="00CF7A20"/>
    <w:rsid w:val="00D47728"/>
    <w:rsid w:val="00DB769D"/>
    <w:rsid w:val="00E73E59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E56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uiPriority w:val="99"/>
    <w:locked/>
    <w:rsid w:val="00CF7A20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CF7A20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uiPriority w:val="99"/>
    <w:rsid w:val="00CF7A2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eniNrChar">
    <w:name w:val="Neni_Nr Char"/>
    <w:basedOn w:val="DefaultParagraphFont"/>
    <w:link w:val="NeniNr"/>
    <w:uiPriority w:val="99"/>
    <w:locked/>
    <w:rsid w:val="00CF7A20"/>
    <w:rPr>
      <w:rFonts w:ascii="CG Times" w:hAnsi="CG Times" w:cs="CG Times"/>
      <w:lang w:val="en-GB"/>
    </w:rPr>
  </w:style>
  <w:style w:type="paragraph" w:customStyle="1" w:styleId="NeniNr">
    <w:name w:val="Neni_Nr"/>
    <w:next w:val="Normal"/>
    <w:link w:val="NeniNr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F7A20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F7A20"/>
    <w:rPr>
      <w:rFonts w:ascii="CG Times" w:hAnsi="CG Times" w:cs="CG Times"/>
    </w:rPr>
  </w:style>
  <w:style w:type="paragraph" w:customStyle="1" w:styleId="Paragrafi">
    <w:name w:val="Paragrafi"/>
    <w:link w:val="ParagrafiChar"/>
    <w:uiPriority w:val="99"/>
    <w:rsid w:val="00CF7A20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CF7A20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uiPriority w:val="99"/>
    <w:rsid w:val="00CF7A20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  <w:style w:type="character" w:customStyle="1" w:styleId="TitulliTitullChar">
    <w:name w:val="Titulli_Titull Char"/>
    <w:basedOn w:val="DefaultParagraphFont"/>
    <w:link w:val="TitulliTitull"/>
    <w:uiPriority w:val="99"/>
    <w:locked/>
    <w:rsid w:val="00451E56"/>
    <w:rPr>
      <w:rFonts w:ascii="CG Times" w:hAnsi="CG Times" w:cs="CG Times"/>
      <w:caps/>
      <w:lang w:val="en-GB"/>
    </w:rPr>
  </w:style>
  <w:style w:type="paragraph" w:customStyle="1" w:styleId="TitulliTitull">
    <w:name w:val="Titulli_Titull"/>
    <w:link w:val="TitulliTitullChar"/>
    <w:uiPriority w:val="99"/>
    <w:rsid w:val="00451E56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1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1C"/>
    <w:rPr>
      <w:rFonts w:ascii="Tahoma" w:eastAsia="MS Mincho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5603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5603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635603"/>
    <w:rPr>
      <w:vertAlign w:val="superscript"/>
    </w:rPr>
  </w:style>
  <w:style w:type="paragraph" w:customStyle="1" w:styleId="AneksiNr">
    <w:name w:val="Aneksi_Nr"/>
    <w:next w:val="Normal"/>
    <w:uiPriority w:val="99"/>
    <w:rsid w:val="003F2A4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E56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uiPriority w:val="99"/>
    <w:locked/>
    <w:rsid w:val="00CF7A20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CF7A20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uiPriority w:val="99"/>
    <w:rsid w:val="00CF7A2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eniNrChar">
    <w:name w:val="Neni_Nr Char"/>
    <w:basedOn w:val="DefaultParagraphFont"/>
    <w:link w:val="NeniNr"/>
    <w:uiPriority w:val="99"/>
    <w:locked/>
    <w:rsid w:val="00CF7A20"/>
    <w:rPr>
      <w:rFonts w:ascii="CG Times" w:hAnsi="CG Times" w:cs="CG Times"/>
      <w:lang w:val="en-GB"/>
    </w:rPr>
  </w:style>
  <w:style w:type="paragraph" w:customStyle="1" w:styleId="NeniNr">
    <w:name w:val="Neni_Nr"/>
    <w:next w:val="Normal"/>
    <w:link w:val="NeniNr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F7A20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F7A20"/>
    <w:rPr>
      <w:rFonts w:ascii="CG Times" w:hAnsi="CG Times" w:cs="CG Times"/>
    </w:rPr>
  </w:style>
  <w:style w:type="paragraph" w:customStyle="1" w:styleId="Paragrafi">
    <w:name w:val="Paragrafi"/>
    <w:link w:val="ParagrafiChar"/>
    <w:uiPriority w:val="99"/>
    <w:rsid w:val="00CF7A20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CF7A20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uiPriority w:val="99"/>
    <w:rsid w:val="00CF7A20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  <w:style w:type="character" w:customStyle="1" w:styleId="TitulliTitullChar">
    <w:name w:val="Titulli_Titull Char"/>
    <w:basedOn w:val="DefaultParagraphFont"/>
    <w:link w:val="TitulliTitull"/>
    <w:uiPriority w:val="99"/>
    <w:locked/>
    <w:rsid w:val="00451E56"/>
    <w:rPr>
      <w:rFonts w:ascii="CG Times" w:hAnsi="CG Times" w:cs="CG Times"/>
      <w:caps/>
      <w:lang w:val="en-GB"/>
    </w:rPr>
  </w:style>
  <w:style w:type="paragraph" w:customStyle="1" w:styleId="TitulliTitull">
    <w:name w:val="Titulli_Titull"/>
    <w:link w:val="TitulliTitullChar"/>
    <w:uiPriority w:val="99"/>
    <w:rsid w:val="00451E56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1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1C"/>
    <w:rPr>
      <w:rFonts w:ascii="Tahoma" w:eastAsia="MS Mincho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5603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5603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635603"/>
    <w:rPr>
      <w:vertAlign w:val="superscript"/>
    </w:rPr>
  </w:style>
  <w:style w:type="paragraph" w:customStyle="1" w:styleId="AneksiNr">
    <w:name w:val="Aneksi_Nr"/>
    <w:next w:val="Normal"/>
    <w:uiPriority w:val="99"/>
    <w:rsid w:val="003F2A4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Cahani</dc:creator>
  <cp:lastModifiedBy>Fjora Cahani</cp:lastModifiedBy>
  <cp:revision>2</cp:revision>
  <cp:lastPrinted>2019-01-29T15:25:00Z</cp:lastPrinted>
  <dcterms:created xsi:type="dcterms:W3CDTF">2019-01-29T15:25:00Z</dcterms:created>
  <dcterms:modified xsi:type="dcterms:W3CDTF">2019-01-29T15:25:00Z</dcterms:modified>
</cp:coreProperties>
</file>