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B3D" w:rsidRDefault="00E54B3D" w:rsidP="00E54B3D">
      <w:pPr>
        <w:pStyle w:val="Akti"/>
        <w:keepNext w:val="0"/>
        <w:rPr>
          <w:lang w:val="sq-AL"/>
        </w:rPr>
      </w:pPr>
      <w:r>
        <w:rPr>
          <w:lang w:val="sq-AL"/>
        </w:rPr>
        <w:t>Vendim</w:t>
      </w:r>
    </w:p>
    <w:p w:rsidR="00E54B3D" w:rsidRDefault="00E54B3D" w:rsidP="00E54B3D">
      <w:pPr>
        <w:pStyle w:val="NumriData"/>
        <w:keepNext w:val="0"/>
        <w:rPr>
          <w:lang w:val="sq-AL"/>
        </w:rPr>
      </w:pPr>
      <w:r>
        <w:rPr>
          <w:lang w:val="sq-AL"/>
        </w:rPr>
        <w:t>Nr. 449, datë 22.5.2013</w:t>
      </w:r>
    </w:p>
    <w:p w:rsidR="00E54B3D" w:rsidRDefault="00E54B3D" w:rsidP="00E54B3D">
      <w:pPr>
        <w:pStyle w:val="Paragrafi"/>
        <w:rPr>
          <w:lang w:val="sq-AL"/>
        </w:rPr>
      </w:pPr>
    </w:p>
    <w:p w:rsidR="00E54B3D" w:rsidRDefault="00E54B3D" w:rsidP="00E54B3D">
      <w:pPr>
        <w:pStyle w:val="Titulli"/>
        <w:keepNext w:val="0"/>
        <w:rPr>
          <w:lang w:val="sq-AL"/>
        </w:rPr>
      </w:pPr>
      <w:r>
        <w:rPr>
          <w:lang w:val="sq-AL"/>
        </w:rPr>
        <w:t>Për autorizimin e “general polymeren recycling albania” shpk, për importin e mbetjeve të plastikës për qëllime riciklimi</w:t>
      </w:r>
    </w:p>
    <w:p w:rsidR="00E54B3D" w:rsidRDefault="00E54B3D" w:rsidP="00E54B3D">
      <w:pPr>
        <w:pStyle w:val="Paragrafi"/>
        <w:rPr>
          <w:lang w:val="sq-AL"/>
        </w:rPr>
      </w:pPr>
    </w:p>
    <w:p w:rsidR="00E54B3D" w:rsidRDefault="00E54B3D" w:rsidP="00E54B3D">
      <w:pPr>
        <w:pStyle w:val="Paragrafi"/>
        <w:rPr>
          <w:lang w:val="sq-AL"/>
        </w:rPr>
      </w:pPr>
      <w:r>
        <w:rPr>
          <w:lang w:val="sq-AL"/>
        </w:rPr>
        <w:t>Në mbështetje të nenit 100 të Kushtetutës, të pikës 3 të nenit 22 të ligjit nr. 8934, datë 5.9.2002 “Për mbrojtjen e mjedisit”, të ndryshuar dhe të pikës 2 të nenit 49 të ligjit nr. 10 463, datë 22.9.2011 “Për menaxhimin e integruar të mbetjeve”, me propozimin e Ministrit të Mjedisit, Pyjeve dhe Administrimit të Ujërave, Këshilli i Ministrave</w:t>
      </w:r>
    </w:p>
    <w:p w:rsidR="00E54B3D" w:rsidRPr="00E54B3D" w:rsidRDefault="00E54B3D" w:rsidP="00E54B3D">
      <w:pPr>
        <w:pStyle w:val="Paragrafi"/>
        <w:rPr>
          <w:sz w:val="18"/>
          <w:lang w:val="sq-AL"/>
        </w:rPr>
      </w:pPr>
      <w:bookmarkStart w:id="0" w:name="_GoBack"/>
      <w:bookmarkEnd w:id="0"/>
    </w:p>
    <w:p w:rsidR="00E54B3D" w:rsidRDefault="00E54B3D" w:rsidP="00E54B3D">
      <w:pPr>
        <w:pStyle w:val="VENDOSI"/>
        <w:keepNext w:val="0"/>
        <w:rPr>
          <w:lang w:val="sq-AL"/>
        </w:rPr>
      </w:pPr>
      <w:r>
        <w:rPr>
          <w:lang w:val="sq-AL"/>
        </w:rPr>
        <w:t>Vendosi:</w:t>
      </w:r>
    </w:p>
    <w:p w:rsidR="00E54B3D" w:rsidRPr="00E54B3D" w:rsidRDefault="00E54B3D" w:rsidP="00E54B3D">
      <w:pPr>
        <w:pStyle w:val="Paragrafi"/>
        <w:rPr>
          <w:sz w:val="18"/>
          <w:lang w:val="sq-AL"/>
        </w:rPr>
      </w:pPr>
    </w:p>
    <w:p w:rsidR="00E54B3D" w:rsidRDefault="00E54B3D" w:rsidP="00E54B3D">
      <w:pPr>
        <w:pStyle w:val="Paragrafi"/>
        <w:rPr>
          <w:lang w:val="sq-AL"/>
        </w:rPr>
      </w:pPr>
      <w:r>
        <w:rPr>
          <w:lang w:val="sq-AL"/>
        </w:rPr>
        <w:t>1. Autorizimin e “General Polymeren Recycling Albania” sh.p.k. për importin e mbetjeve të plastikës me kodin tarifor:</w:t>
      </w:r>
    </w:p>
    <w:p w:rsidR="00E54B3D" w:rsidRDefault="00E54B3D" w:rsidP="00E54B3D">
      <w:pPr>
        <w:pStyle w:val="Paragrafi"/>
        <w:rPr>
          <w:lang w:val="sq-AL"/>
        </w:rPr>
      </w:pPr>
      <w:r>
        <w:rPr>
          <w:lang w:val="sq-AL"/>
        </w:rPr>
        <w:t>- GH 010 3915;</w:t>
      </w:r>
    </w:p>
    <w:p w:rsidR="00E54B3D" w:rsidRDefault="00E54B3D" w:rsidP="00E54B3D">
      <w:pPr>
        <w:pStyle w:val="Paragrafi"/>
        <w:rPr>
          <w:lang w:val="sq-AL"/>
        </w:rPr>
      </w:pPr>
      <w:r>
        <w:rPr>
          <w:lang w:val="sq-AL"/>
        </w:rPr>
        <w:t>- GH 011 ex 391510;</w:t>
      </w:r>
    </w:p>
    <w:p w:rsidR="00E54B3D" w:rsidRDefault="00E54B3D" w:rsidP="00E54B3D">
      <w:pPr>
        <w:pStyle w:val="Paragrafi"/>
        <w:rPr>
          <w:lang w:val="sq-AL"/>
        </w:rPr>
      </w:pPr>
      <w:r>
        <w:rPr>
          <w:lang w:val="sq-AL"/>
        </w:rPr>
        <w:t>- GH 014 ex 391590;</w:t>
      </w:r>
    </w:p>
    <w:p w:rsidR="00E54B3D" w:rsidRDefault="00E54B3D" w:rsidP="00E54B3D">
      <w:pPr>
        <w:pStyle w:val="Paragrafi"/>
        <w:rPr>
          <w:lang w:val="sq-AL"/>
        </w:rPr>
      </w:pPr>
      <w:r>
        <w:rPr>
          <w:lang w:val="sq-AL"/>
        </w:rPr>
        <w:t>- B1-B3010,</w:t>
      </w:r>
    </w:p>
    <w:p w:rsidR="00E54B3D" w:rsidRDefault="00E54B3D" w:rsidP="00E54B3D">
      <w:pPr>
        <w:pStyle w:val="Paragrafi"/>
        <w:rPr>
          <w:lang w:val="sq-AL"/>
        </w:rPr>
      </w:pPr>
      <w:r>
        <w:rPr>
          <w:lang w:val="sq-AL"/>
        </w:rPr>
        <w:t>të Konventës së Bazelit, sipas aneksit 1 “Mbetjet e listës së gjelbër”, bashkëlidhur vendimit nr. 825, datë 13.10.2010 të Këshillit të Ministrave “Për miratimin e listave të mbetjeve që lejohen të importohen për qëllime përdorimi, riciklimi dhe përpunimi”, të ndryshuar.</w:t>
      </w:r>
    </w:p>
    <w:p w:rsidR="00E54B3D" w:rsidRDefault="00E54B3D" w:rsidP="00E54B3D">
      <w:pPr>
        <w:pStyle w:val="Paragrafi"/>
        <w:rPr>
          <w:lang w:val="sq-AL"/>
        </w:rPr>
      </w:pPr>
      <w:r>
        <w:rPr>
          <w:lang w:val="sq-AL"/>
        </w:rPr>
        <w:t>2. Sasia e mbetjeve të plastikës që importohet, sipas kodeve të referuara në pikën 1 të këtij vendimi, është 4500 (katër mijë e pesëqind) tonë në vit.</w:t>
      </w:r>
    </w:p>
    <w:p w:rsidR="00E54B3D" w:rsidRDefault="00E54B3D" w:rsidP="00E54B3D">
      <w:pPr>
        <w:pStyle w:val="Paragrafi"/>
        <w:rPr>
          <w:lang w:val="sq-AL"/>
        </w:rPr>
      </w:pPr>
      <w:r>
        <w:rPr>
          <w:lang w:val="sq-AL"/>
        </w:rPr>
        <w:t>3. Mbetjet importohen nga vendet e Bashkimit Europian dhe nga shtetet e Maqedonisë, Kosovës, Malit të Zi, Serbisë, Turqisë, Bosnjë-Hercegovinës, Amerikës së Veriut, Amerikës së Jugut dhe Afrikës. Transporti bëhet në rrugë tokësore dhe detare, duke plotësuar të gjithë dokumentacionin e nevojshëm ligjor për transportin ndërkombëtar të mbetjeve, si dhe kërkesat e kreut II të vendimit nr. 806, datë 4.12.2003 të Këshillit të Ministrave “Për miratimin e rregullave dhe procedurave për importimin e mbetjeve për përdorim, përpunim dhe riciklim”, dhe anekseve 3 e 4 të vendimit nr. 825, datë 13.10.2010 të Këshillit të Ministrave, të ndryshuar.</w:t>
      </w:r>
    </w:p>
    <w:p w:rsidR="00E54B3D" w:rsidRDefault="00E54B3D" w:rsidP="00E54B3D">
      <w:pPr>
        <w:pStyle w:val="Paragrafi"/>
        <w:rPr>
          <w:lang w:val="sq-AL"/>
        </w:rPr>
      </w:pPr>
      <w:r>
        <w:rPr>
          <w:lang w:val="sq-AL"/>
        </w:rPr>
        <w:t>4. Për çdo transfertë ndërkufitare të mbetjeve “General Polymeren Recycling Albania” sh.p.k. dorëzon të plotësuar në Ministrinë e Mjedisit, Pyjeve dhe Administrimit të Ujërave dokumentin e lëvizjes/transfertës ndërkufitare të mbetjeve, sipas formatit të dhënë në anekset 3 e 4 të vendimit nr. 825, datë 13.10.2010 të Këshillit të Ministrave, të ndryshuar dhe monitorimi i tyre kryhet nga strukturat përkatëse të autoriteteve doganore. Çdo transfertë mbetjesh duhet të jetë e pajisur me raportanalizë të kryer për aspektin e radioaktivitetit.</w:t>
      </w:r>
    </w:p>
    <w:p w:rsidR="00E54B3D" w:rsidRDefault="00E54B3D" w:rsidP="00E54B3D">
      <w:pPr>
        <w:pStyle w:val="Paragrafi"/>
        <w:rPr>
          <w:lang w:val="sq-AL"/>
        </w:rPr>
      </w:pPr>
      <w:r>
        <w:rPr>
          <w:lang w:val="sq-AL"/>
        </w:rPr>
        <w:t>5. Periudha e lejimit të importit të mbetjeve të plastikës nga “General Polymeren Recycling Albania” sh.p.k. është njëvjeçare dhe fillon me hyrjen në fuqi të këtij vendimi.</w:t>
      </w:r>
    </w:p>
    <w:p w:rsidR="00E54B3D" w:rsidRDefault="00E54B3D" w:rsidP="00E54B3D">
      <w:pPr>
        <w:pStyle w:val="Paragrafi"/>
        <w:rPr>
          <w:lang w:val="sq-AL"/>
        </w:rPr>
      </w:pPr>
      <w:r>
        <w:rPr>
          <w:lang w:val="sq-AL"/>
        </w:rPr>
        <w:t>6. Ministria e Mjedisit, Pyjeve dhe Administrimit të Ujërave, në zbatim të kërkesave të mësipërme ligjore dhe për të siguruar mbrojtjen e mjedisit dhe të shëndetit publik, të marrë masat e nevojshme për kontrollin e procesit të riciklimit të mbetjeve të plastikës nga “General Polymeren Recycling Albania” sh.p.k., pas hyrjes në fuqi të këtij vendimi.</w:t>
      </w:r>
    </w:p>
    <w:p w:rsidR="00E54B3D" w:rsidRDefault="00E54B3D" w:rsidP="00E54B3D">
      <w:pPr>
        <w:pStyle w:val="Paragrafi"/>
        <w:rPr>
          <w:lang w:val="sq-AL"/>
        </w:rPr>
      </w:pPr>
      <w:r>
        <w:rPr>
          <w:lang w:val="sq-AL"/>
        </w:rPr>
        <w:t>7. Ministria e Mjedisit, Pyjeve dhe Administrimit të Ujërave komunikon me shkrim, me shtetet eksportuese dhe ato transitore për autorizimet përkatëse që lejojnë kalimin e kësaj sasie të mbetjeve të plastikës, në përmbushje të kërkesave të Konventës së Bazelit “Për kontrollin e lëvizjeve ndërkufitare të mbetjeve të rrezikshme dhe asgjësimin e tyre”, në të cilën Republika e Shqipërisë është palë.</w:t>
      </w:r>
    </w:p>
    <w:p w:rsidR="00E54B3D" w:rsidRDefault="00E54B3D" w:rsidP="00E54B3D">
      <w:pPr>
        <w:pStyle w:val="Paragrafi"/>
        <w:rPr>
          <w:lang w:val="sq-AL"/>
        </w:rPr>
      </w:pPr>
      <w:r>
        <w:rPr>
          <w:lang w:val="sq-AL"/>
        </w:rPr>
        <w:t>8. Ngarkohen Ministria e Mjedisit, Pyjeve dhe Administrimit të Ujërave dhe Drejtoria e Përgjithshme e Doganave për zbatimin e këtij vendimi.</w:t>
      </w:r>
    </w:p>
    <w:p w:rsidR="00E54B3D" w:rsidRDefault="00E54B3D" w:rsidP="00E54B3D">
      <w:pPr>
        <w:pStyle w:val="Paragrafi"/>
        <w:rPr>
          <w:lang w:val="sq-AL"/>
        </w:rPr>
      </w:pPr>
      <w:r>
        <w:rPr>
          <w:lang w:val="sq-AL"/>
        </w:rPr>
        <w:t>Ky vendim hyn në fuqi pas botimit në Fletoren Zyrtare.</w:t>
      </w:r>
    </w:p>
    <w:p w:rsidR="00E54B3D" w:rsidRDefault="00E54B3D" w:rsidP="00E54B3D">
      <w:pPr>
        <w:pStyle w:val="Autoriteti"/>
        <w:keepNext w:val="0"/>
        <w:rPr>
          <w:lang w:val="sq-AL"/>
        </w:rPr>
      </w:pPr>
      <w:r>
        <w:rPr>
          <w:lang w:val="sq-AL"/>
        </w:rPr>
        <w:t>Kryeministri</w:t>
      </w:r>
    </w:p>
    <w:p w:rsidR="00E54B3D" w:rsidRDefault="00E54B3D" w:rsidP="00E54B3D">
      <w:pPr>
        <w:pStyle w:val="AutoritetiEmer"/>
        <w:rPr>
          <w:lang w:val="sq-AL"/>
        </w:rPr>
      </w:pPr>
      <w:r>
        <w:rPr>
          <w:lang w:val="sq-AL"/>
        </w:rPr>
        <w:t>Sali Berisha</w:t>
      </w:r>
    </w:p>
    <w:p w:rsidR="00E54B3D" w:rsidRDefault="00E54B3D" w:rsidP="00E54B3D">
      <w:pPr>
        <w:pStyle w:val="Paragrafi"/>
        <w:rPr>
          <w:lang w:val="sq-AL"/>
        </w:rPr>
      </w:pPr>
    </w:p>
    <w:p w:rsidR="009C2566" w:rsidRPr="002861AD" w:rsidRDefault="009C2566" w:rsidP="002861AD"/>
    <w:sectPr w:rsidR="009C2566" w:rsidRPr="002861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ACF" w:rsidRDefault="000B3ACF" w:rsidP="00635603">
      <w:r>
        <w:separator/>
      </w:r>
    </w:p>
  </w:endnote>
  <w:endnote w:type="continuationSeparator" w:id="0">
    <w:p w:rsidR="000B3ACF" w:rsidRDefault="000B3ACF" w:rsidP="00635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ACF" w:rsidRDefault="000B3ACF" w:rsidP="00635603">
      <w:r>
        <w:separator/>
      </w:r>
    </w:p>
  </w:footnote>
  <w:footnote w:type="continuationSeparator" w:id="0">
    <w:p w:rsidR="000B3ACF" w:rsidRDefault="000B3ACF" w:rsidP="006356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2FF"/>
    <w:rsid w:val="000B3ACF"/>
    <w:rsid w:val="00151748"/>
    <w:rsid w:val="00203D12"/>
    <w:rsid w:val="002122FF"/>
    <w:rsid w:val="002379A3"/>
    <w:rsid w:val="00256581"/>
    <w:rsid w:val="002861AD"/>
    <w:rsid w:val="003F2A4E"/>
    <w:rsid w:val="00451E56"/>
    <w:rsid w:val="00600436"/>
    <w:rsid w:val="00635603"/>
    <w:rsid w:val="006D41E3"/>
    <w:rsid w:val="009C2566"/>
    <w:rsid w:val="00A9711C"/>
    <w:rsid w:val="00B06602"/>
    <w:rsid w:val="00B66D7C"/>
    <w:rsid w:val="00CF7A20"/>
    <w:rsid w:val="00D47728"/>
    <w:rsid w:val="00DB769D"/>
    <w:rsid w:val="00E54B3D"/>
    <w:rsid w:val="00E73E59"/>
    <w:rsid w:val="00EF3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E56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ktiChar">
    <w:name w:val="Akti Char"/>
    <w:basedOn w:val="DefaultParagraphFont"/>
    <w:link w:val="Akti"/>
    <w:uiPriority w:val="99"/>
    <w:locked/>
    <w:rsid w:val="00CF7A20"/>
    <w:rPr>
      <w:rFonts w:ascii="CG Times" w:hAnsi="CG Times" w:cs="CG Times"/>
      <w:b/>
      <w:bCs/>
      <w:caps/>
      <w:color w:val="000000"/>
      <w:lang w:val="en-GB"/>
    </w:rPr>
  </w:style>
  <w:style w:type="paragraph" w:customStyle="1" w:styleId="Akti">
    <w:name w:val="Akti"/>
    <w:link w:val="AktiChar"/>
    <w:uiPriority w:val="99"/>
    <w:rsid w:val="00CF7A20"/>
    <w:pPr>
      <w:keepNext/>
      <w:widowControl w:val="0"/>
      <w:spacing w:after="0" w:line="240" w:lineRule="auto"/>
      <w:jc w:val="center"/>
      <w:outlineLvl w:val="0"/>
    </w:pPr>
    <w:rPr>
      <w:rFonts w:ascii="CG Times" w:hAnsi="CG Times" w:cs="CG Times"/>
      <w:b/>
      <w:bCs/>
      <w:caps/>
      <w:color w:val="000000"/>
      <w:lang w:val="en-GB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CF7A20"/>
    <w:rPr>
      <w:rFonts w:ascii="CG Times" w:hAnsi="CG Times" w:cs="CG Times"/>
      <w:caps/>
      <w:lang w:val="en-GB"/>
    </w:rPr>
  </w:style>
  <w:style w:type="paragraph" w:customStyle="1" w:styleId="Autoriteti">
    <w:name w:val="Autoriteti"/>
    <w:next w:val="Normal"/>
    <w:link w:val="AutoritetiChar"/>
    <w:uiPriority w:val="99"/>
    <w:rsid w:val="00CF7A20"/>
    <w:pPr>
      <w:keepNext/>
      <w:widowControl w:val="0"/>
      <w:spacing w:after="0" w:line="240" w:lineRule="auto"/>
      <w:jc w:val="right"/>
    </w:pPr>
    <w:rPr>
      <w:rFonts w:ascii="CG Times" w:hAnsi="CG Times" w:cs="CG Times"/>
      <w:caps/>
      <w:lang w:val="en-GB"/>
    </w:rPr>
  </w:style>
  <w:style w:type="paragraph" w:customStyle="1" w:styleId="AutoritetiEmer">
    <w:name w:val="Autoriteti_Emer"/>
    <w:next w:val="Normal"/>
    <w:uiPriority w:val="99"/>
    <w:rsid w:val="00CF7A20"/>
    <w:pPr>
      <w:widowControl w:val="0"/>
      <w:spacing w:after="0" w:line="240" w:lineRule="auto"/>
      <w:jc w:val="right"/>
    </w:pPr>
    <w:rPr>
      <w:rFonts w:ascii="CG Times" w:eastAsia="MS Mincho" w:hAnsi="CG Times" w:cs="CG Times"/>
      <w:b/>
      <w:bCs/>
      <w:lang w:val="en-GB"/>
    </w:rPr>
  </w:style>
  <w:style w:type="character" w:customStyle="1" w:styleId="NeniNrChar">
    <w:name w:val="Neni_Nr Char"/>
    <w:basedOn w:val="DefaultParagraphFont"/>
    <w:link w:val="NeniNr"/>
    <w:uiPriority w:val="99"/>
    <w:locked/>
    <w:rsid w:val="00CF7A20"/>
    <w:rPr>
      <w:rFonts w:ascii="CG Times" w:hAnsi="CG Times" w:cs="CG Times"/>
      <w:lang w:val="en-GB"/>
    </w:rPr>
  </w:style>
  <w:style w:type="paragraph" w:customStyle="1" w:styleId="NeniNr">
    <w:name w:val="Neni_Nr"/>
    <w:next w:val="Normal"/>
    <w:link w:val="NeniNrChar"/>
    <w:uiPriority w:val="99"/>
    <w:rsid w:val="00CF7A20"/>
    <w:pPr>
      <w:keepNext/>
      <w:widowControl w:val="0"/>
      <w:spacing w:after="0" w:line="240" w:lineRule="auto"/>
      <w:jc w:val="center"/>
    </w:pPr>
    <w:rPr>
      <w:rFonts w:ascii="CG Times" w:hAnsi="CG Times" w:cs="CG Times"/>
      <w:lang w:val="en-GB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CF7A20"/>
    <w:rPr>
      <w:rFonts w:ascii="CG Times" w:hAnsi="CG Times" w:cs="CG Times"/>
      <w:b/>
      <w:bCs/>
      <w:lang w:val="en-GB"/>
    </w:rPr>
  </w:style>
  <w:style w:type="paragraph" w:customStyle="1" w:styleId="NumriData">
    <w:name w:val="Numri_Data"/>
    <w:next w:val="Normal"/>
    <w:link w:val="NumriDataChar"/>
    <w:uiPriority w:val="99"/>
    <w:rsid w:val="00CF7A20"/>
    <w:pPr>
      <w:keepNext/>
      <w:widowControl w:val="0"/>
      <w:spacing w:after="0" w:line="240" w:lineRule="auto"/>
      <w:jc w:val="center"/>
      <w:outlineLvl w:val="0"/>
    </w:pPr>
    <w:rPr>
      <w:rFonts w:ascii="CG Times" w:hAnsi="CG Times" w:cs="CG Times"/>
      <w:b/>
      <w:bCs/>
      <w:lang w:val="en-GB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CF7A20"/>
    <w:rPr>
      <w:rFonts w:ascii="CG Times" w:hAnsi="CG Times" w:cs="CG Times"/>
    </w:rPr>
  </w:style>
  <w:style w:type="paragraph" w:customStyle="1" w:styleId="Paragrafi">
    <w:name w:val="Paragrafi"/>
    <w:link w:val="ParagrafiChar"/>
    <w:uiPriority w:val="99"/>
    <w:rsid w:val="00CF7A20"/>
    <w:pPr>
      <w:widowControl w:val="0"/>
      <w:spacing w:after="0" w:line="240" w:lineRule="auto"/>
      <w:ind w:firstLine="720"/>
      <w:jc w:val="both"/>
    </w:pPr>
    <w:rPr>
      <w:rFonts w:ascii="CG Times" w:hAnsi="CG Times" w:cs="CG Times"/>
    </w:rPr>
  </w:style>
  <w:style w:type="character" w:customStyle="1" w:styleId="TitulliChar">
    <w:name w:val="Titulli Char"/>
    <w:basedOn w:val="DefaultParagraphFont"/>
    <w:link w:val="Titulli"/>
    <w:uiPriority w:val="99"/>
    <w:locked/>
    <w:rsid w:val="00CF7A20"/>
    <w:rPr>
      <w:rFonts w:ascii="CG Times" w:hAnsi="CG Times" w:cs="CG Times"/>
      <w:b/>
      <w:bCs/>
      <w:caps/>
      <w:lang w:val="en-GB"/>
    </w:rPr>
  </w:style>
  <w:style w:type="paragraph" w:customStyle="1" w:styleId="Titulli">
    <w:name w:val="Titulli"/>
    <w:next w:val="Normal"/>
    <w:link w:val="TitulliChar"/>
    <w:uiPriority w:val="99"/>
    <w:rsid w:val="00CF7A20"/>
    <w:pPr>
      <w:keepNext/>
      <w:widowControl w:val="0"/>
      <w:spacing w:after="0" w:line="240" w:lineRule="auto"/>
      <w:jc w:val="center"/>
      <w:outlineLvl w:val="1"/>
    </w:pPr>
    <w:rPr>
      <w:rFonts w:ascii="CG Times" w:hAnsi="CG Times" w:cs="CG Times"/>
      <w:b/>
      <w:bCs/>
      <w:caps/>
      <w:lang w:val="en-GB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CF7A20"/>
    <w:rPr>
      <w:rFonts w:ascii="CG Times" w:hAnsi="CG Times" w:cs="CG Times"/>
      <w:caps/>
      <w:lang w:val="en-GB"/>
    </w:rPr>
  </w:style>
  <w:style w:type="paragraph" w:customStyle="1" w:styleId="VENDOSI">
    <w:name w:val="VENDOSI"/>
    <w:next w:val="Normal"/>
    <w:link w:val="VENDOSIChar"/>
    <w:uiPriority w:val="99"/>
    <w:rsid w:val="00CF7A20"/>
    <w:pPr>
      <w:keepNext/>
      <w:widowControl w:val="0"/>
      <w:spacing w:after="0" w:line="240" w:lineRule="auto"/>
      <w:jc w:val="center"/>
    </w:pPr>
    <w:rPr>
      <w:rFonts w:ascii="CG Times" w:hAnsi="CG Times" w:cs="CG Times"/>
      <w:caps/>
      <w:lang w:val="en-GB"/>
    </w:rPr>
  </w:style>
  <w:style w:type="character" w:customStyle="1" w:styleId="TitulliTitullChar">
    <w:name w:val="Titulli_Titull Char"/>
    <w:basedOn w:val="DefaultParagraphFont"/>
    <w:link w:val="TitulliTitull"/>
    <w:uiPriority w:val="99"/>
    <w:locked/>
    <w:rsid w:val="00451E56"/>
    <w:rPr>
      <w:rFonts w:ascii="CG Times" w:hAnsi="CG Times" w:cs="CG Times"/>
      <w:caps/>
      <w:lang w:val="en-GB"/>
    </w:rPr>
  </w:style>
  <w:style w:type="paragraph" w:customStyle="1" w:styleId="TitulliTitull">
    <w:name w:val="Titulli_Titull"/>
    <w:link w:val="TitulliTitullChar"/>
    <w:uiPriority w:val="99"/>
    <w:rsid w:val="00451E56"/>
    <w:pPr>
      <w:keepNext/>
      <w:widowControl w:val="0"/>
      <w:spacing w:after="0" w:line="240" w:lineRule="auto"/>
      <w:jc w:val="center"/>
      <w:outlineLvl w:val="0"/>
    </w:pPr>
    <w:rPr>
      <w:rFonts w:ascii="CG Times" w:hAnsi="CG Times" w:cs="CG Times"/>
      <w:cap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71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11C"/>
    <w:rPr>
      <w:rFonts w:ascii="Tahoma" w:eastAsia="MS Mincho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35603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5603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basedOn w:val="DefaultParagraphFont"/>
    <w:uiPriority w:val="99"/>
    <w:semiHidden/>
    <w:unhideWhenUsed/>
    <w:rsid w:val="00635603"/>
    <w:rPr>
      <w:vertAlign w:val="superscript"/>
    </w:rPr>
  </w:style>
  <w:style w:type="paragraph" w:customStyle="1" w:styleId="AneksiNr">
    <w:name w:val="Aneksi_Nr"/>
    <w:next w:val="Normal"/>
    <w:uiPriority w:val="99"/>
    <w:rsid w:val="003F2A4E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1E56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ktiChar">
    <w:name w:val="Akti Char"/>
    <w:basedOn w:val="DefaultParagraphFont"/>
    <w:link w:val="Akti"/>
    <w:uiPriority w:val="99"/>
    <w:locked/>
    <w:rsid w:val="00CF7A20"/>
    <w:rPr>
      <w:rFonts w:ascii="CG Times" w:hAnsi="CG Times" w:cs="CG Times"/>
      <w:b/>
      <w:bCs/>
      <w:caps/>
      <w:color w:val="000000"/>
      <w:lang w:val="en-GB"/>
    </w:rPr>
  </w:style>
  <w:style w:type="paragraph" w:customStyle="1" w:styleId="Akti">
    <w:name w:val="Akti"/>
    <w:link w:val="AktiChar"/>
    <w:uiPriority w:val="99"/>
    <w:rsid w:val="00CF7A20"/>
    <w:pPr>
      <w:keepNext/>
      <w:widowControl w:val="0"/>
      <w:spacing w:after="0" w:line="240" w:lineRule="auto"/>
      <w:jc w:val="center"/>
      <w:outlineLvl w:val="0"/>
    </w:pPr>
    <w:rPr>
      <w:rFonts w:ascii="CG Times" w:hAnsi="CG Times" w:cs="CG Times"/>
      <w:b/>
      <w:bCs/>
      <w:caps/>
      <w:color w:val="000000"/>
      <w:lang w:val="en-GB"/>
    </w:rPr>
  </w:style>
  <w:style w:type="character" w:customStyle="1" w:styleId="AutoritetiChar">
    <w:name w:val="Autoriteti Char"/>
    <w:basedOn w:val="DefaultParagraphFont"/>
    <w:link w:val="Autoriteti"/>
    <w:uiPriority w:val="99"/>
    <w:locked/>
    <w:rsid w:val="00CF7A20"/>
    <w:rPr>
      <w:rFonts w:ascii="CG Times" w:hAnsi="CG Times" w:cs="CG Times"/>
      <w:caps/>
      <w:lang w:val="en-GB"/>
    </w:rPr>
  </w:style>
  <w:style w:type="paragraph" w:customStyle="1" w:styleId="Autoriteti">
    <w:name w:val="Autoriteti"/>
    <w:next w:val="Normal"/>
    <w:link w:val="AutoritetiChar"/>
    <w:uiPriority w:val="99"/>
    <w:rsid w:val="00CF7A20"/>
    <w:pPr>
      <w:keepNext/>
      <w:widowControl w:val="0"/>
      <w:spacing w:after="0" w:line="240" w:lineRule="auto"/>
      <w:jc w:val="right"/>
    </w:pPr>
    <w:rPr>
      <w:rFonts w:ascii="CG Times" w:hAnsi="CG Times" w:cs="CG Times"/>
      <w:caps/>
      <w:lang w:val="en-GB"/>
    </w:rPr>
  </w:style>
  <w:style w:type="paragraph" w:customStyle="1" w:styleId="AutoritetiEmer">
    <w:name w:val="Autoriteti_Emer"/>
    <w:next w:val="Normal"/>
    <w:uiPriority w:val="99"/>
    <w:rsid w:val="00CF7A20"/>
    <w:pPr>
      <w:widowControl w:val="0"/>
      <w:spacing w:after="0" w:line="240" w:lineRule="auto"/>
      <w:jc w:val="right"/>
    </w:pPr>
    <w:rPr>
      <w:rFonts w:ascii="CG Times" w:eastAsia="MS Mincho" w:hAnsi="CG Times" w:cs="CG Times"/>
      <w:b/>
      <w:bCs/>
      <w:lang w:val="en-GB"/>
    </w:rPr>
  </w:style>
  <w:style w:type="character" w:customStyle="1" w:styleId="NeniNrChar">
    <w:name w:val="Neni_Nr Char"/>
    <w:basedOn w:val="DefaultParagraphFont"/>
    <w:link w:val="NeniNr"/>
    <w:uiPriority w:val="99"/>
    <w:locked/>
    <w:rsid w:val="00CF7A20"/>
    <w:rPr>
      <w:rFonts w:ascii="CG Times" w:hAnsi="CG Times" w:cs="CG Times"/>
      <w:lang w:val="en-GB"/>
    </w:rPr>
  </w:style>
  <w:style w:type="paragraph" w:customStyle="1" w:styleId="NeniNr">
    <w:name w:val="Neni_Nr"/>
    <w:next w:val="Normal"/>
    <w:link w:val="NeniNrChar"/>
    <w:uiPriority w:val="99"/>
    <w:rsid w:val="00CF7A20"/>
    <w:pPr>
      <w:keepNext/>
      <w:widowControl w:val="0"/>
      <w:spacing w:after="0" w:line="240" w:lineRule="auto"/>
      <w:jc w:val="center"/>
    </w:pPr>
    <w:rPr>
      <w:rFonts w:ascii="CG Times" w:hAnsi="CG Times" w:cs="CG Times"/>
      <w:lang w:val="en-GB"/>
    </w:rPr>
  </w:style>
  <w:style w:type="character" w:customStyle="1" w:styleId="NumriDataChar">
    <w:name w:val="Numri_Data Char"/>
    <w:basedOn w:val="DefaultParagraphFont"/>
    <w:link w:val="NumriData"/>
    <w:uiPriority w:val="99"/>
    <w:locked/>
    <w:rsid w:val="00CF7A20"/>
    <w:rPr>
      <w:rFonts w:ascii="CG Times" w:hAnsi="CG Times" w:cs="CG Times"/>
      <w:b/>
      <w:bCs/>
      <w:lang w:val="en-GB"/>
    </w:rPr>
  </w:style>
  <w:style w:type="paragraph" w:customStyle="1" w:styleId="NumriData">
    <w:name w:val="Numri_Data"/>
    <w:next w:val="Normal"/>
    <w:link w:val="NumriDataChar"/>
    <w:uiPriority w:val="99"/>
    <w:rsid w:val="00CF7A20"/>
    <w:pPr>
      <w:keepNext/>
      <w:widowControl w:val="0"/>
      <w:spacing w:after="0" w:line="240" w:lineRule="auto"/>
      <w:jc w:val="center"/>
      <w:outlineLvl w:val="0"/>
    </w:pPr>
    <w:rPr>
      <w:rFonts w:ascii="CG Times" w:hAnsi="CG Times" w:cs="CG Times"/>
      <w:b/>
      <w:bCs/>
      <w:lang w:val="en-GB"/>
    </w:rPr>
  </w:style>
  <w:style w:type="character" w:customStyle="1" w:styleId="ParagrafiChar">
    <w:name w:val="Paragrafi Char"/>
    <w:basedOn w:val="DefaultParagraphFont"/>
    <w:link w:val="Paragrafi"/>
    <w:uiPriority w:val="99"/>
    <w:locked/>
    <w:rsid w:val="00CF7A20"/>
    <w:rPr>
      <w:rFonts w:ascii="CG Times" w:hAnsi="CG Times" w:cs="CG Times"/>
    </w:rPr>
  </w:style>
  <w:style w:type="paragraph" w:customStyle="1" w:styleId="Paragrafi">
    <w:name w:val="Paragrafi"/>
    <w:link w:val="ParagrafiChar"/>
    <w:uiPriority w:val="99"/>
    <w:rsid w:val="00CF7A20"/>
    <w:pPr>
      <w:widowControl w:val="0"/>
      <w:spacing w:after="0" w:line="240" w:lineRule="auto"/>
      <w:ind w:firstLine="720"/>
      <w:jc w:val="both"/>
    </w:pPr>
    <w:rPr>
      <w:rFonts w:ascii="CG Times" w:hAnsi="CG Times" w:cs="CG Times"/>
    </w:rPr>
  </w:style>
  <w:style w:type="character" w:customStyle="1" w:styleId="TitulliChar">
    <w:name w:val="Titulli Char"/>
    <w:basedOn w:val="DefaultParagraphFont"/>
    <w:link w:val="Titulli"/>
    <w:uiPriority w:val="99"/>
    <w:locked/>
    <w:rsid w:val="00CF7A20"/>
    <w:rPr>
      <w:rFonts w:ascii="CG Times" w:hAnsi="CG Times" w:cs="CG Times"/>
      <w:b/>
      <w:bCs/>
      <w:caps/>
      <w:lang w:val="en-GB"/>
    </w:rPr>
  </w:style>
  <w:style w:type="paragraph" w:customStyle="1" w:styleId="Titulli">
    <w:name w:val="Titulli"/>
    <w:next w:val="Normal"/>
    <w:link w:val="TitulliChar"/>
    <w:uiPriority w:val="99"/>
    <w:rsid w:val="00CF7A20"/>
    <w:pPr>
      <w:keepNext/>
      <w:widowControl w:val="0"/>
      <w:spacing w:after="0" w:line="240" w:lineRule="auto"/>
      <w:jc w:val="center"/>
      <w:outlineLvl w:val="1"/>
    </w:pPr>
    <w:rPr>
      <w:rFonts w:ascii="CG Times" w:hAnsi="CG Times" w:cs="CG Times"/>
      <w:b/>
      <w:bCs/>
      <w:caps/>
      <w:lang w:val="en-GB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CF7A20"/>
    <w:rPr>
      <w:rFonts w:ascii="CG Times" w:hAnsi="CG Times" w:cs="CG Times"/>
      <w:caps/>
      <w:lang w:val="en-GB"/>
    </w:rPr>
  </w:style>
  <w:style w:type="paragraph" w:customStyle="1" w:styleId="VENDOSI">
    <w:name w:val="VENDOSI"/>
    <w:next w:val="Normal"/>
    <w:link w:val="VENDOSIChar"/>
    <w:uiPriority w:val="99"/>
    <w:rsid w:val="00CF7A20"/>
    <w:pPr>
      <w:keepNext/>
      <w:widowControl w:val="0"/>
      <w:spacing w:after="0" w:line="240" w:lineRule="auto"/>
      <w:jc w:val="center"/>
    </w:pPr>
    <w:rPr>
      <w:rFonts w:ascii="CG Times" w:hAnsi="CG Times" w:cs="CG Times"/>
      <w:caps/>
      <w:lang w:val="en-GB"/>
    </w:rPr>
  </w:style>
  <w:style w:type="character" w:customStyle="1" w:styleId="TitulliTitullChar">
    <w:name w:val="Titulli_Titull Char"/>
    <w:basedOn w:val="DefaultParagraphFont"/>
    <w:link w:val="TitulliTitull"/>
    <w:uiPriority w:val="99"/>
    <w:locked/>
    <w:rsid w:val="00451E56"/>
    <w:rPr>
      <w:rFonts w:ascii="CG Times" w:hAnsi="CG Times" w:cs="CG Times"/>
      <w:caps/>
      <w:lang w:val="en-GB"/>
    </w:rPr>
  </w:style>
  <w:style w:type="paragraph" w:customStyle="1" w:styleId="TitulliTitull">
    <w:name w:val="Titulli_Titull"/>
    <w:link w:val="TitulliTitullChar"/>
    <w:uiPriority w:val="99"/>
    <w:rsid w:val="00451E56"/>
    <w:pPr>
      <w:keepNext/>
      <w:widowControl w:val="0"/>
      <w:spacing w:after="0" w:line="240" w:lineRule="auto"/>
      <w:jc w:val="center"/>
      <w:outlineLvl w:val="0"/>
    </w:pPr>
    <w:rPr>
      <w:rFonts w:ascii="CG Times" w:hAnsi="CG Times" w:cs="CG Times"/>
      <w:caps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711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11C"/>
    <w:rPr>
      <w:rFonts w:ascii="Tahoma" w:eastAsia="MS Mincho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35603"/>
    <w:rPr>
      <w:sz w:val="20"/>
      <w:szCs w:val="20"/>
      <w:lang w:val="sq-AL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5603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basedOn w:val="DefaultParagraphFont"/>
    <w:uiPriority w:val="99"/>
    <w:semiHidden/>
    <w:unhideWhenUsed/>
    <w:rsid w:val="00635603"/>
    <w:rPr>
      <w:vertAlign w:val="superscript"/>
    </w:rPr>
  </w:style>
  <w:style w:type="paragraph" w:customStyle="1" w:styleId="AneksiNr">
    <w:name w:val="Aneksi_Nr"/>
    <w:next w:val="Normal"/>
    <w:uiPriority w:val="99"/>
    <w:rsid w:val="003F2A4E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8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Cahani</dc:creator>
  <cp:lastModifiedBy>Fjora Cahani</cp:lastModifiedBy>
  <cp:revision>2</cp:revision>
  <cp:lastPrinted>2019-01-29T15:25:00Z</cp:lastPrinted>
  <dcterms:created xsi:type="dcterms:W3CDTF">2019-01-29T15:26:00Z</dcterms:created>
  <dcterms:modified xsi:type="dcterms:W3CDTF">2019-01-29T15:26:00Z</dcterms:modified>
</cp:coreProperties>
</file>