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1C" w:rsidRPr="00554469" w:rsidRDefault="000E5D1C" w:rsidP="000E5D1C">
      <w:pPr>
        <w:pStyle w:val="Akti"/>
      </w:pPr>
      <w:bookmarkStart w:id="0" w:name="_GoBack"/>
      <w:bookmarkEnd w:id="0"/>
      <w:r w:rsidRPr="00554469">
        <w:t>VENDIM</w:t>
      </w:r>
    </w:p>
    <w:p w:rsidR="000E5D1C" w:rsidRPr="00554469" w:rsidRDefault="000E5D1C" w:rsidP="000E5D1C">
      <w:pPr>
        <w:pStyle w:val="NumriData"/>
      </w:pPr>
      <w:r w:rsidRPr="00554469">
        <w:t xml:space="preserve">Nr. 459, </w:t>
      </w:r>
      <w:proofErr w:type="spellStart"/>
      <w:r w:rsidRPr="00554469">
        <w:t>datë</w:t>
      </w:r>
      <w:proofErr w:type="spellEnd"/>
      <w:r w:rsidRPr="00554469">
        <w:t xml:space="preserve"> 22.5.2013</w:t>
      </w:r>
    </w:p>
    <w:p w:rsidR="000E5D1C" w:rsidRPr="00343925" w:rsidRDefault="000E5D1C" w:rsidP="000E5D1C">
      <w:pPr>
        <w:pStyle w:val="Paragrafi"/>
        <w:jc w:val="center"/>
        <w:rPr>
          <w:b/>
          <w:sz w:val="16"/>
          <w:lang w:val="sq-AL"/>
        </w:rPr>
      </w:pPr>
    </w:p>
    <w:p w:rsidR="000E5D1C" w:rsidRPr="00554469" w:rsidRDefault="000E5D1C" w:rsidP="000E5D1C">
      <w:pPr>
        <w:pStyle w:val="Titulli"/>
      </w:pPr>
      <w:r w:rsidRPr="00554469">
        <w:t>PËR NJË NDRYSHIM NË FONDIN E KOMPENSIMIT FIZIK TË KRIJUAR NGA FONDI I TOKËS BUJQËSORE</w:t>
      </w:r>
    </w:p>
    <w:p w:rsidR="000E5D1C" w:rsidRPr="00343925" w:rsidRDefault="000E5D1C" w:rsidP="000E5D1C">
      <w:pPr>
        <w:pStyle w:val="Paragrafi"/>
        <w:rPr>
          <w:sz w:val="14"/>
          <w:lang w:val="sq-AL"/>
        </w:rPr>
      </w:pPr>
    </w:p>
    <w:p w:rsidR="000E5D1C" w:rsidRPr="00337103" w:rsidRDefault="000E5D1C" w:rsidP="000E5D1C">
      <w:pPr>
        <w:pStyle w:val="Paragrafi"/>
        <w:rPr>
          <w:lang w:val="sq-AL"/>
        </w:rPr>
      </w:pPr>
      <w:r w:rsidRPr="00337103">
        <w:rPr>
          <w:lang w:val="sq-AL"/>
        </w:rPr>
        <w:t>Në mbështetje të nenit 100 të Kushtetutës, të</w:t>
      </w:r>
      <w:r>
        <w:rPr>
          <w:lang w:val="sq-AL"/>
        </w:rPr>
        <w:t xml:space="preserve"> </w:t>
      </w:r>
      <w:r w:rsidRPr="00337103">
        <w:rPr>
          <w:lang w:val="sq-AL"/>
        </w:rPr>
        <w:t>neneve</w:t>
      </w:r>
      <w:r>
        <w:rPr>
          <w:lang w:val="sq-AL"/>
        </w:rPr>
        <w:t xml:space="preserve"> </w:t>
      </w:r>
      <w:r w:rsidRPr="00337103">
        <w:rPr>
          <w:lang w:val="sq-AL"/>
        </w:rPr>
        <w:t>12 e 28 të ligjit nr.</w:t>
      </w:r>
      <w:r>
        <w:rPr>
          <w:lang w:val="sq-AL"/>
        </w:rPr>
        <w:t xml:space="preserve"> </w:t>
      </w:r>
      <w:r w:rsidRPr="00337103">
        <w:rPr>
          <w:lang w:val="sq-AL"/>
        </w:rPr>
        <w:t>9235, datë 29.7.2004 “Për kthimin dhe kompensimin e pronës”, të ndryshuar, dhe të ligjit nr.</w:t>
      </w:r>
      <w:r>
        <w:rPr>
          <w:lang w:val="sq-AL"/>
        </w:rPr>
        <w:t xml:space="preserve"> </w:t>
      </w:r>
      <w:r w:rsidRPr="00337103">
        <w:rPr>
          <w:lang w:val="sq-AL"/>
        </w:rPr>
        <w:t>8743, datë 22.2.2001 “Për pronat e paluajtshme të shtetit”, të ndryshuar, me propozimin e Ministrit të Bujqësisë, Ushqimit dhe Mbrojtjes së Konsumatorit dhe Ministrit të Drejtësisë, Këshilli i Ministrave</w:t>
      </w:r>
    </w:p>
    <w:p w:rsidR="000E5D1C" w:rsidRPr="00337103" w:rsidRDefault="000E5D1C" w:rsidP="000E5D1C">
      <w:pPr>
        <w:pStyle w:val="Paragrafi"/>
        <w:rPr>
          <w:lang w:val="sq-AL"/>
        </w:rPr>
      </w:pPr>
    </w:p>
    <w:p w:rsidR="000E5D1C" w:rsidRPr="00337103" w:rsidRDefault="000E5D1C" w:rsidP="000E5D1C">
      <w:pPr>
        <w:pStyle w:val="Paragrafi"/>
        <w:jc w:val="center"/>
        <w:rPr>
          <w:lang w:val="sq-AL"/>
        </w:rPr>
      </w:pPr>
      <w:r w:rsidRPr="00337103">
        <w:rPr>
          <w:lang w:val="sq-AL"/>
        </w:rPr>
        <w:t>VENDOSI:</w:t>
      </w:r>
    </w:p>
    <w:p w:rsidR="000E5D1C" w:rsidRPr="00343925" w:rsidRDefault="000E5D1C" w:rsidP="000E5D1C">
      <w:pPr>
        <w:pStyle w:val="Paragrafi"/>
        <w:rPr>
          <w:sz w:val="14"/>
          <w:lang w:val="sq-AL"/>
        </w:rPr>
      </w:pPr>
    </w:p>
    <w:p w:rsidR="000E5D1C" w:rsidRPr="00337103" w:rsidRDefault="000E5D1C" w:rsidP="000E5D1C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337103">
        <w:rPr>
          <w:lang w:val="sq-AL"/>
        </w:rPr>
        <w:t xml:space="preserve">Kalimin në fondin e kompensimit fizik dhe vënien në dispozicion të Agjencisë së Kthimit dhe Kompensimit të Pronave të fondit të tokës bujqësore, me sipërfaqe 1262 (një mijë e dyqind e gjashtëdhjetë e dy) ha, të ish-NB-ve, sipas dosjeve të seksioneve e administrimit dhe mbrojtjes së tokës (SAMT) në qarqe, me sipërfaqet e dhëna me hollësi, sipas lidhjes </w:t>
      </w:r>
      <w:r>
        <w:rPr>
          <w:lang w:val="sq-AL"/>
        </w:rPr>
        <w:t xml:space="preserve">nr. </w:t>
      </w:r>
      <w:r w:rsidRPr="00337103">
        <w:rPr>
          <w:lang w:val="sq-AL"/>
        </w:rPr>
        <w:t>1, që i bashkëlidhet këtij vendimi dhe është pjesë përbërëse e tij.</w:t>
      </w:r>
    </w:p>
    <w:p w:rsidR="000E5D1C" w:rsidRPr="00337103" w:rsidRDefault="000E5D1C" w:rsidP="000E5D1C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337103">
        <w:rPr>
          <w:lang w:val="sq-AL"/>
        </w:rPr>
        <w:t>Kalimin në administrim të Ministrisë së Bujqësisë, Ushqimit dhe Mbrojtjes së Konsumatorit të fondit të tokës bujqësore, me sipërfaq</w:t>
      </w:r>
      <w:r>
        <w:rPr>
          <w:lang w:val="sq-AL"/>
        </w:rPr>
        <w:t>e 520.64 (pesëqind e njëzet</w:t>
      </w:r>
      <w:r w:rsidRPr="00337103">
        <w:rPr>
          <w:lang w:val="sq-AL"/>
        </w:rPr>
        <w:t xml:space="preserve"> pikë gjashtëdhjetë e katër) ha, sipas dosjeve të seksioneve e administrimit dhe mbrojtjes së tokës (SAMT) në qarqe, me sipërfaqet e dhëna me hollësi, sipas lidhjes 2, që i bashkëlidhet këtij vendimi.</w:t>
      </w:r>
    </w:p>
    <w:p w:rsidR="000E5D1C" w:rsidRDefault="000E5D1C" w:rsidP="000E5D1C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337103">
        <w:rPr>
          <w:lang w:val="sq-AL"/>
        </w:rPr>
        <w:t xml:space="preserve">Sipërfaqet e tokës, sipas pikës 2 (lidhja </w:t>
      </w:r>
      <w:r>
        <w:rPr>
          <w:lang w:val="sq-AL"/>
        </w:rPr>
        <w:t xml:space="preserve">nr. </w:t>
      </w:r>
      <w:r w:rsidRPr="00337103">
        <w:rPr>
          <w:lang w:val="sq-AL"/>
        </w:rPr>
        <w:t>2) të këtij vendimi, do të administrohen sipas ligjit nr.</w:t>
      </w:r>
      <w:r>
        <w:rPr>
          <w:lang w:val="sq-AL"/>
        </w:rPr>
        <w:t xml:space="preserve"> </w:t>
      </w:r>
      <w:r w:rsidRPr="00337103">
        <w:rPr>
          <w:lang w:val="sq-AL"/>
        </w:rPr>
        <w:t>8318, datë 1.4.1998 “Për dhënien me qira të tokës bujqësore e pyjore, të livadheve dhe kullotave që janë pasuri shtetërore”, dhe akteve nënligjore në zbatim të tij.</w:t>
      </w:r>
    </w:p>
    <w:p w:rsidR="000E5D1C" w:rsidRDefault="000E5D1C" w:rsidP="000E5D1C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337103">
        <w:rPr>
          <w:lang w:val="sq-AL"/>
        </w:rPr>
        <w:t xml:space="preserve">Sipërfaqet e tokës sipas pikës 2 (lidhja </w:t>
      </w:r>
      <w:r>
        <w:rPr>
          <w:lang w:val="sq-AL"/>
        </w:rPr>
        <w:t xml:space="preserve">nr. </w:t>
      </w:r>
      <w:r w:rsidRPr="00337103">
        <w:rPr>
          <w:lang w:val="sq-AL"/>
        </w:rPr>
        <w:t>2) të këtij vendimi</w:t>
      </w:r>
      <w:r>
        <w:rPr>
          <w:lang w:val="sq-AL"/>
        </w:rPr>
        <w:t xml:space="preserve"> </w:t>
      </w:r>
      <w:r w:rsidRPr="00337103">
        <w:rPr>
          <w:lang w:val="sq-AL"/>
        </w:rPr>
        <w:t>nuk do t’i nënshtrohen zbatimit të urdhrit nr.</w:t>
      </w:r>
      <w:r>
        <w:rPr>
          <w:lang w:val="sq-AL"/>
        </w:rPr>
        <w:t xml:space="preserve"> </w:t>
      </w:r>
      <w:r w:rsidRPr="00337103">
        <w:rPr>
          <w:lang w:val="sq-AL"/>
        </w:rPr>
        <w:t>287, datë 20.12.2006 të Kryeministrit “Për evidentimin dhe ndërprerjen e procedurave të tjetërsimit të pronës shtetërore, tokë bujqësore, pyjore, livadhe dhe kullota”.</w:t>
      </w:r>
    </w:p>
    <w:p w:rsidR="000E5D1C" w:rsidRPr="00337103" w:rsidRDefault="000E5D1C" w:rsidP="000E5D1C">
      <w:pPr>
        <w:pStyle w:val="Paragrafi"/>
        <w:rPr>
          <w:lang w:val="sq-AL"/>
        </w:rPr>
      </w:pPr>
    </w:p>
    <w:p w:rsidR="000E5D1C" w:rsidRPr="00337103" w:rsidRDefault="000E5D1C" w:rsidP="000E5D1C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337103">
        <w:rPr>
          <w:lang w:val="sq-AL"/>
        </w:rPr>
        <w:t>Ngarkohen Ministri i Bujqësisë, Ushqimit dhe Mbrojtjes së Konsumatorit dhe Agjencia e Kthimit dhe Kompensimit të Pronave për zbatimin e këtij vendimi.</w:t>
      </w:r>
    </w:p>
    <w:p w:rsidR="000E5D1C" w:rsidRPr="00337103" w:rsidRDefault="000E5D1C" w:rsidP="000E5D1C">
      <w:pPr>
        <w:pStyle w:val="Paragrafi"/>
        <w:rPr>
          <w:lang w:val="sq-AL"/>
        </w:rPr>
      </w:pPr>
      <w:r w:rsidRPr="00337103">
        <w:rPr>
          <w:lang w:val="sq-AL"/>
        </w:rPr>
        <w:t>Ky vendim hyn në fuqi menjëherë dhe botohet në Fletoren Zyrtare.</w:t>
      </w:r>
    </w:p>
    <w:p w:rsidR="000E5D1C" w:rsidRPr="00337103" w:rsidRDefault="000E5D1C" w:rsidP="000E5D1C">
      <w:pPr>
        <w:pStyle w:val="Paragrafi"/>
        <w:jc w:val="right"/>
        <w:rPr>
          <w:lang w:val="sq-AL"/>
        </w:rPr>
      </w:pPr>
      <w:r w:rsidRPr="00337103">
        <w:rPr>
          <w:lang w:val="sq-AL"/>
        </w:rPr>
        <w:t>KRYEMINISTRI</w:t>
      </w:r>
    </w:p>
    <w:p w:rsidR="000E5D1C" w:rsidRDefault="000E5D1C" w:rsidP="000E5D1C">
      <w:pPr>
        <w:pStyle w:val="Paragrafi"/>
        <w:jc w:val="right"/>
        <w:rPr>
          <w:b/>
          <w:lang w:val="sq-AL"/>
        </w:rPr>
      </w:pPr>
      <w:r w:rsidRPr="00067596">
        <w:rPr>
          <w:b/>
          <w:lang w:val="sq-AL"/>
        </w:rPr>
        <w:t>Sali Berisha</w:t>
      </w:r>
    </w:p>
    <w:p w:rsidR="005E15D3" w:rsidRDefault="005E15D3"/>
    <w:sectPr w:rsidR="005E15D3" w:rsidSect="005E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E5D1C"/>
    <w:rsid w:val="000E5D1C"/>
    <w:rsid w:val="005E15D3"/>
    <w:rsid w:val="0061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C6CFBC-8334-48AE-B26B-DAF748A8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5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E5D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E5D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E5D1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E5D1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E5D1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E5D1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0E5D1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E5D1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2019-03-18T13:40:00Z</dcterms:created>
  <dcterms:modified xsi:type="dcterms:W3CDTF">2019-03-18T13:40:00Z</dcterms:modified>
</cp:coreProperties>
</file>