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F05" w:rsidRPr="00480F32" w:rsidRDefault="00B07F05" w:rsidP="00B07F05">
      <w:pPr>
        <w:pStyle w:val="Akti"/>
        <w:rPr>
          <w:lang w:val="sq-AL"/>
        </w:rPr>
      </w:pPr>
      <w:bookmarkStart w:id="0" w:name="_GoBack"/>
      <w:bookmarkEnd w:id="0"/>
      <w:r w:rsidRPr="00480F32">
        <w:rPr>
          <w:lang w:val="sq-AL"/>
        </w:rPr>
        <w:t>VENDIM</w:t>
      </w:r>
    </w:p>
    <w:p w:rsidR="00B07F05" w:rsidRPr="00480F32" w:rsidRDefault="00B07F05" w:rsidP="00B07F05">
      <w:pPr>
        <w:pStyle w:val="NumriData"/>
        <w:rPr>
          <w:lang w:val="sq-AL"/>
        </w:rPr>
      </w:pPr>
      <w:r w:rsidRPr="00480F32">
        <w:rPr>
          <w:lang w:val="sq-AL"/>
        </w:rPr>
        <w:t>Nr. 489, datë 13.6.2013</w:t>
      </w:r>
    </w:p>
    <w:p w:rsidR="00B07F05" w:rsidRPr="00480F32" w:rsidRDefault="00B07F05" w:rsidP="00B07F05">
      <w:pPr>
        <w:pStyle w:val="Paragrafi"/>
        <w:rPr>
          <w:szCs w:val="20"/>
          <w:lang w:val="sq-AL"/>
        </w:rPr>
      </w:pPr>
    </w:p>
    <w:p w:rsidR="00B07F05" w:rsidRPr="00480F32" w:rsidRDefault="00B07F05" w:rsidP="00B07F05">
      <w:pPr>
        <w:pStyle w:val="Titulli"/>
        <w:rPr>
          <w:lang w:val="sq-AL"/>
        </w:rPr>
      </w:pPr>
      <w:r w:rsidRPr="00480F32">
        <w:rPr>
          <w:lang w:val="sq-AL"/>
        </w:rPr>
        <w:t xml:space="preserve">PËR SHPALLJEN E KOMPLEKSIT NATYROR TË LIQENEVE </w:t>
      </w:r>
      <w:r w:rsidRPr="00480F32">
        <w:rPr>
          <w:u w:color="000000"/>
          <w:lang w:val="sq-AL"/>
        </w:rPr>
        <w:t>TË PRESPËS SË MADHE E TË VOGËL DHE TË TERRITOREVE</w:t>
      </w:r>
      <w:r w:rsidRPr="00480F32">
        <w:rPr>
          <w:lang w:val="sq-AL"/>
        </w:rPr>
        <w:t xml:space="preserve"> PËRRETH ZONË NATYRORE VEÇANËRISHT E MBROJTUR DHE PËRFSHIRJEN NË LISTËN E LIGATINAVE ME RËNDËSI NDËRKOMBËTARE, VEÇANËRISHT SI HABITATE </w:t>
      </w:r>
      <w:r w:rsidRPr="00480F32">
        <w:rPr>
          <w:u w:color="000000"/>
          <w:lang w:val="sq-AL"/>
        </w:rPr>
        <w:t>TË SHPENDËVE UJORË</w:t>
      </w:r>
    </w:p>
    <w:p w:rsidR="00B07F05" w:rsidRPr="00480F32" w:rsidRDefault="00B07F05" w:rsidP="00B07F05">
      <w:pPr>
        <w:pStyle w:val="Paragrafi"/>
        <w:rPr>
          <w:szCs w:val="12"/>
          <w:lang w:val="sq-AL"/>
        </w:rPr>
      </w:pPr>
    </w:p>
    <w:p w:rsidR="00B07F05" w:rsidRPr="00480F32" w:rsidRDefault="00B07F05" w:rsidP="00B07F05">
      <w:pPr>
        <w:pStyle w:val="Paragrafi"/>
        <w:rPr>
          <w:szCs w:val="27"/>
          <w:lang w:val="sq-AL"/>
        </w:rPr>
      </w:pPr>
      <w:r w:rsidRPr="00480F32">
        <w:rPr>
          <w:szCs w:val="27"/>
          <w:lang w:val="sq-AL"/>
        </w:rPr>
        <w:t xml:space="preserve">Në mbështetje të nenit 100 të Kushtetutës, të neneve 2 e 4 të Konventës së Ramsarit “Për ligatinat me rëndësi ndërkombëtare, veçanërisht si habitate të shpendëve ujorë”, të neneve 4/1, pikat </w:t>
      </w:r>
      <w:r>
        <w:rPr>
          <w:szCs w:val="27"/>
          <w:lang w:val="sq-AL"/>
        </w:rPr>
        <w:t>1 e 2</w:t>
      </w:r>
      <w:r w:rsidRPr="00480F32">
        <w:rPr>
          <w:szCs w:val="27"/>
          <w:lang w:val="sq-AL"/>
        </w:rPr>
        <w:t>, 4/3, pika 1, e 13 të ligjit nr. 8906, datë 6.6.2002 “Për zonat e mbrojtura”, të ndryshuar, dhe të nenit 6, pikat 7 e 14 të ligjit nr. 10 006, datë 23.10.2008 “Për mbrojtjen e faunës së egër”, me propozimin e Ministrit të Mjedisit, Pyjeve dhe Administrimit të Ujërave, Këshilli i Ministrave</w:t>
      </w:r>
    </w:p>
    <w:p w:rsidR="00B07F05" w:rsidRPr="00480F32" w:rsidRDefault="00B07F05" w:rsidP="00B07F05">
      <w:pPr>
        <w:pStyle w:val="Paragrafi"/>
        <w:rPr>
          <w:szCs w:val="20"/>
          <w:lang w:val="sq-AL"/>
        </w:rPr>
      </w:pPr>
    </w:p>
    <w:p w:rsidR="00B07F05" w:rsidRPr="00480F32" w:rsidRDefault="00B07F05" w:rsidP="00B07F05">
      <w:pPr>
        <w:pStyle w:val="VENDOSI"/>
        <w:rPr>
          <w:lang w:val="sq-AL"/>
        </w:rPr>
      </w:pPr>
      <w:r w:rsidRPr="00480F32">
        <w:rPr>
          <w:lang w:val="sq-AL"/>
        </w:rPr>
        <w:t>VENDOSI:</w:t>
      </w:r>
    </w:p>
    <w:p w:rsidR="00B07F05" w:rsidRPr="00480F32" w:rsidRDefault="00B07F05" w:rsidP="00B07F05">
      <w:pPr>
        <w:pStyle w:val="Paragrafi"/>
        <w:rPr>
          <w:szCs w:val="20"/>
          <w:lang w:val="sq-AL"/>
        </w:rPr>
      </w:pP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lang w:val="sq-AL"/>
        </w:rPr>
        <w:t>1. Shpalljen e kompleksit natyror të liqeneve të Prespës së Madhe e të Vogël dhe të territoreve përreth zonë natyrore veçanërisht e mbrojtur dhe përfshirjen në listën e Konventës së Ramsarit “Për ligatinat me rëndësi ndërkombëtare, veçanërisht si habitate të shpendëve ujorë”, sipas hartës që i bashkëlidhet këtij vendimi.</w:t>
      </w:r>
    </w:p>
    <w:p w:rsidR="00B07F05" w:rsidRPr="00480F32" w:rsidRDefault="00B07F05" w:rsidP="00B07F05">
      <w:pPr>
        <w:pStyle w:val="Paragrafi"/>
        <w:rPr>
          <w:szCs w:val="26"/>
          <w:lang w:val="sq-AL"/>
        </w:rPr>
      </w:pPr>
      <w:r w:rsidRPr="00480F32">
        <w:rPr>
          <w:lang w:val="sq-AL"/>
        </w:rPr>
        <w:t xml:space="preserve">2. Kufijtë e zonës natyrore veçanërisht të mbrojtur janë, si më poshtë </w:t>
      </w:r>
      <w:r>
        <w:rPr>
          <w:szCs w:val="26"/>
          <w:lang w:val="sq-AL"/>
        </w:rPr>
        <w:t>v</w:t>
      </w:r>
      <w:r w:rsidRPr="00480F32">
        <w:rPr>
          <w:lang w:val="sq-AL"/>
        </w:rPr>
        <w:t>ijo</w:t>
      </w:r>
      <w:r w:rsidRPr="00480F32">
        <w:rPr>
          <w:szCs w:val="26"/>
          <w:lang w:val="sq-AL"/>
        </w:rPr>
        <w:t>n:</w:t>
      </w: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szCs w:val="26"/>
          <w:lang w:val="sq-AL"/>
        </w:rPr>
        <w:t xml:space="preserve">Veri: </w:t>
      </w:r>
      <w:r w:rsidRPr="00480F32">
        <w:rPr>
          <w:lang w:val="sq-AL"/>
        </w:rPr>
        <w:t>Pika 1 t</w:t>
      </w:r>
      <w:r>
        <w:rPr>
          <w:lang w:val="sq-AL"/>
        </w:rPr>
        <w:t>e</w:t>
      </w:r>
      <w:r w:rsidRPr="00480F32">
        <w:rPr>
          <w:lang w:val="sq-AL"/>
        </w:rPr>
        <w:t xml:space="preserve"> dogana, me koordinata 4491710.92 L dhe 4531669.34 V, vijon gjatë kufirit shtetëror me ish-Republikën Jugosllave të Maqedonisë, deri te pika 2, kuota 1178.5 m, me koordinata 4497778.10 L dhe 4529977.61 V;</w:t>
      </w: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szCs w:val="26"/>
          <w:lang w:val="sq-AL"/>
        </w:rPr>
        <w:t xml:space="preserve">Lindje: </w:t>
      </w:r>
      <w:r w:rsidRPr="00480F32">
        <w:rPr>
          <w:lang w:val="sq-AL"/>
        </w:rPr>
        <w:t>Pika 2, kuota 1178.5 m, me koordinata 4497778.10 L dhe 4529977.61 V, vijon gjatë kufirit shtetëror me ish-Republikën Jugosllave të Maqedonisë dhe me Greqinë, pika 3, kuota 889.5 m, pika 4 (mali i Gagazit), kuota 1326.4 m deri te pika 5, kuota 1547.7 m, me koordinata 4504975.15 L dhe 4503812.55 V;</w:t>
      </w: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lang w:val="sq-AL"/>
        </w:rPr>
        <w:t>Jug: Pika 5, kuota 1547.7 m, me koordinata 4504975.15 L dhe 4503812.55 V, vijon me kufirin e Parkut Kombëtar “Prespa”, pika 6 (maja e Kalasë së Trojanit), kuota 1188.0 m, deri te pika 7 (mali i Osojës), kuota 1335.9 m, me koordinata 4498389.01 L dhe 4505964.24 V;</w:t>
      </w: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lang w:val="sq-AL"/>
        </w:rPr>
        <w:t>Perëndim: Pika 7 (mali i Osojës), kuota 1335.9 m, me koordinata 4498389.01 L dhe 4505964.24 V, zbret kurrizin në drejtim të kuotës 1072.0 m, ndjek krahun e poshtëm të rrugës, kalon te Qafa e Lisave, poshtë fshatit Rakickë, vijon me rrugën në drejtim të qafës së Çukës dhe të fshatit Zaroshkë, i ngjitet kurrizit në drejtim të pikës 8, kuota 1278.2 m (m. Vërtellkës), zbret te kuota 889.0 m, i ngjitet kurrizit në drejtim të kuotës 1132.1 m (maja e Padinës), pika 9, me koordinata 4490412.41 L dhe 4513756.10 V, ndjek anën e poshtme të rrugës në drejtim të fshatit Gollomboç; deri te pika 10, me koordinata 4494260.71 L dhe 4524540.87 V, i ngjitet kurrizit në drejtim të kuotave 1088.0 m, 1065.0 m, 1163.0 m (m. Hata-Drushit), 1108,0 m, 964.0 m, pika 11, kuota 1040.0 m, me koordinata 4491661.23 L dhe 4527638.41 V, zbret kurrizin në drejtim të kuotave 925.0 m, 9809 m e të pikës 12, me koordinata 4493116.41 L dhe 4529349.63 V, vijon gjatë rrugës në drejtim të doganës deri te pika 1, me koordinata 4491710.92 L dhe 4531669.34 V.</w:t>
      </w: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lang w:val="sq-AL"/>
        </w:rPr>
        <w:t>3. Zona natyrore veçanërisht e mbrojtur ka një sipërfaqe të përgjithshme prej 15 118.58 (pesëmbëdhjetë mijë e njëqind e tetëmbëdhjetë pikë pesëdhjetë e tetë) ha dhe ndahet, si më poshtë vijon:</w:t>
      </w:r>
    </w:p>
    <w:p w:rsidR="00B07F05" w:rsidRPr="00480F32" w:rsidRDefault="00B07F05" w:rsidP="00B07F05">
      <w:pPr>
        <w:pStyle w:val="Paragrafi"/>
        <w:rPr>
          <w:lang w:val="sq-AL"/>
        </w:rPr>
      </w:pPr>
    </w:p>
    <w:p w:rsidR="00B07F05" w:rsidRPr="00480F32" w:rsidRDefault="00B07F05" w:rsidP="00B07F05">
      <w:pPr>
        <w:pStyle w:val="Paragrafi"/>
        <w:rPr>
          <w:lang w:val="sq-AL"/>
        </w:rPr>
      </w:pPr>
    </w:p>
    <w:p w:rsidR="00B07F05" w:rsidRPr="00480F32" w:rsidRDefault="00B07F05" w:rsidP="00B07F05">
      <w:pPr>
        <w:pStyle w:val="Paragrafi"/>
        <w:rPr>
          <w:lang w:val="sq-AL"/>
        </w:rPr>
      </w:pPr>
    </w:p>
    <w:p w:rsidR="00B07F05" w:rsidRPr="00480F32" w:rsidRDefault="00B07F05" w:rsidP="00B07F05">
      <w:pPr>
        <w:pStyle w:val="Paragrafi"/>
        <w:rPr>
          <w:lang w:val="sq-AL"/>
        </w:rPr>
      </w:pPr>
    </w:p>
    <w:tbl>
      <w:tblPr>
        <w:tblW w:w="49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8"/>
        <w:gridCol w:w="6622"/>
        <w:gridCol w:w="2073"/>
      </w:tblGrid>
      <w:tr w:rsidR="00B07F05" w:rsidRPr="00CC6600" w:rsidTr="007407A2">
        <w:trPr>
          <w:trHeight w:hRule="exact" w:val="563"/>
        </w:trPr>
        <w:tc>
          <w:tcPr>
            <w:tcW w:w="386" w:type="pct"/>
          </w:tcPr>
          <w:p w:rsidR="00B07F05" w:rsidRPr="00CC6600" w:rsidRDefault="00B07F05" w:rsidP="007407A2">
            <w:pPr>
              <w:pStyle w:val="Tabele"/>
              <w:jc w:val="right"/>
              <w:rPr>
                <w:b/>
                <w:szCs w:val="24"/>
                <w:lang w:val="sq-AL"/>
              </w:rPr>
            </w:pPr>
            <w:r w:rsidRPr="00CC6600">
              <w:rPr>
                <w:b/>
                <w:lang w:val="sq-AL"/>
              </w:rPr>
              <w:t>Nr.</w:t>
            </w:r>
          </w:p>
        </w:tc>
        <w:tc>
          <w:tcPr>
            <w:tcW w:w="3514" w:type="pct"/>
          </w:tcPr>
          <w:p w:rsidR="00B07F05" w:rsidRPr="00CC6600" w:rsidRDefault="00B07F05" w:rsidP="007407A2">
            <w:pPr>
              <w:pStyle w:val="Tabele"/>
              <w:jc w:val="center"/>
              <w:rPr>
                <w:b/>
                <w:szCs w:val="24"/>
                <w:lang w:val="sq-AL"/>
              </w:rPr>
            </w:pPr>
            <w:r w:rsidRPr="00CC6600">
              <w:rPr>
                <w:b/>
                <w:lang w:val="sq-AL"/>
              </w:rPr>
              <w:t>Përdorimi i territorit</w:t>
            </w:r>
          </w:p>
        </w:tc>
        <w:tc>
          <w:tcPr>
            <w:tcW w:w="1100" w:type="pct"/>
          </w:tcPr>
          <w:p w:rsidR="00B07F05" w:rsidRPr="00CC6600" w:rsidRDefault="00B07F05" w:rsidP="007407A2">
            <w:pPr>
              <w:pStyle w:val="Tabele"/>
              <w:jc w:val="center"/>
              <w:rPr>
                <w:b/>
                <w:szCs w:val="24"/>
                <w:lang w:val="sq-AL"/>
              </w:rPr>
            </w:pPr>
            <w:r w:rsidRPr="00CC6600">
              <w:rPr>
                <w:b/>
                <w:lang w:val="sq-AL"/>
              </w:rPr>
              <w:t>Sipërfaqja në ha</w:t>
            </w:r>
          </w:p>
        </w:tc>
      </w:tr>
      <w:tr w:rsidR="00B07F05" w:rsidRPr="00480F32" w:rsidTr="007407A2">
        <w:trPr>
          <w:trHeight w:hRule="exact" w:val="336"/>
        </w:trPr>
        <w:tc>
          <w:tcPr>
            <w:tcW w:w="386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szCs w:val="26"/>
                <w:lang w:val="sq-AL"/>
              </w:rPr>
              <w:t>1.</w:t>
            </w:r>
          </w:p>
        </w:tc>
        <w:tc>
          <w:tcPr>
            <w:tcW w:w="3514" w:type="pct"/>
          </w:tcPr>
          <w:p w:rsidR="00B07F05" w:rsidRPr="00CC6600" w:rsidRDefault="00B07F05" w:rsidP="007407A2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Sipërfaqe ujore (liqene, laguna, lumenj, përrenj)</w:t>
            </w:r>
          </w:p>
        </w:tc>
        <w:tc>
          <w:tcPr>
            <w:tcW w:w="1100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5 235.45</w:t>
            </w:r>
          </w:p>
        </w:tc>
      </w:tr>
      <w:tr w:rsidR="00B07F05" w:rsidRPr="00480F32" w:rsidTr="007407A2">
        <w:trPr>
          <w:trHeight w:hRule="exact" w:val="302"/>
        </w:trPr>
        <w:tc>
          <w:tcPr>
            <w:tcW w:w="386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2.</w:t>
            </w:r>
          </w:p>
        </w:tc>
        <w:tc>
          <w:tcPr>
            <w:tcW w:w="3514" w:type="pct"/>
          </w:tcPr>
          <w:p w:rsidR="00B07F05" w:rsidRPr="00CC6600" w:rsidRDefault="00B07F05" w:rsidP="007407A2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Sipërfaqe pyjore, shkurre dhe tokë me bimësi pyjore</w:t>
            </w:r>
          </w:p>
        </w:tc>
        <w:tc>
          <w:tcPr>
            <w:tcW w:w="1100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7 262.40</w:t>
            </w:r>
          </w:p>
        </w:tc>
      </w:tr>
      <w:tr w:rsidR="00B07F05" w:rsidRPr="00480F32" w:rsidTr="007407A2">
        <w:trPr>
          <w:trHeight w:hRule="exact" w:val="336"/>
        </w:trPr>
        <w:tc>
          <w:tcPr>
            <w:tcW w:w="386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3.</w:t>
            </w:r>
          </w:p>
        </w:tc>
        <w:tc>
          <w:tcPr>
            <w:tcW w:w="3514" w:type="pct"/>
          </w:tcPr>
          <w:p w:rsidR="00B07F05" w:rsidRPr="00CC6600" w:rsidRDefault="00B07F05" w:rsidP="007407A2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Sipërfaqe me kullota dhe livadhe</w:t>
            </w:r>
          </w:p>
        </w:tc>
        <w:tc>
          <w:tcPr>
            <w:tcW w:w="1100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320.17</w:t>
            </w:r>
          </w:p>
        </w:tc>
      </w:tr>
      <w:tr w:rsidR="00B07F05" w:rsidRPr="00480F32" w:rsidTr="007407A2">
        <w:trPr>
          <w:trHeight w:hRule="exact" w:val="331"/>
        </w:trPr>
        <w:tc>
          <w:tcPr>
            <w:tcW w:w="386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4.</w:t>
            </w:r>
          </w:p>
        </w:tc>
        <w:tc>
          <w:tcPr>
            <w:tcW w:w="3514" w:type="pct"/>
          </w:tcPr>
          <w:p w:rsidR="00B07F05" w:rsidRPr="00CC6600" w:rsidRDefault="00B07F05" w:rsidP="007407A2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Sipërfaqe bujqësore (arë, pemëtore, vreshta)</w:t>
            </w:r>
          </w:p>
        </w:tc>
        <w:tc>
          <w:tcPr>
            <w:tcW w:w="1100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2 133.23</w:t>
            </w:r>
          </w:p>
        </w:tc>
      </w:tr>
      <w:tr w:rsidR="00B07F05" w:rsidRPr="00480F32" w:rsidTr="007407A2">
        <w:trPr>
          <w:trHeight w:hRule="exact" w:val="329"/>
        </w:trPr>
        <w:tc>
          <w:tcPr>
            <w:tcW w:w="386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5.</w:t>
            </w:r>
          </w:p>
        </w:tc>
        <w:tc>
          <w:tcPr>
            <w:tcW w:w="3514" w:type="pct"/>
          </w:tcPr>
          <w:p w:rsidR="00B07F05" w:rsidRPr="00CC6600" w:rsidRDefault="00B07F05" w:rsidP="007407A2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Sipërfaqe joprodhuese (shkëmbore, zhavorre, ranore, rrugë)</w:t>
            </w:r>
          </w:p>
        </w:tc>
        <w:tc>
          <w:tcPr>
            <w:tcW w:w="1100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13.40</w:t>
            </w:r>
          </w:p>
        </w:tc>
      </w:tr>
      <w:tr w:rsidR="00B07F05" w:rsidRPr="00480F32" w:rsidTr="007407A2">
        <w:trPr>
          <w:trHeight w:hRule="exact" w:val="338"/>
        </w:trPr>
        <w:tc>
          <w:tcPr>
            <w:tcW w:w="386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6.</w:t>
            </w:r>
          </w:p>
        </w:tc>
        <w:tc>
          <w:tcPr>
            <w:tcW w:w="3514" w:type="pct"/>
          </w:tcPr>
          <w:p w:rsidR="00B07F05" w:rsidRPr="00CC6600" w:rsidRDefault="00B07F05" w:rsidP="007407A2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Sipërfaqe urbane</w:t>
            </w:r>
          </w:p>
        </w:tc>
        <w:tc>
          <w:tcPr>
            <w:tcW w:w="1100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133.38</w:t>
            </w:r>
          </w:p>
        </w:tc>
      </w:tr>
      <w:tr w:rsidR="00B07F05" w:rsidRPr="00480F32" w:rsidTr="007407A2">
        <w:trPr>
          <w:trHeight w:hRule="exact" w:val="329"/>
        </w:trPr>
        <w:tc>
          <w:tcPr>
            <w:tcW w:w="386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7.</w:t>
            </w:r>
          </w:p>
        </w:tc>
        <w:tc>
          <w:tcPr>
            <w:tcW w:w="3514" w:type="pct"/>
          </w:tcPr>
          <w:p w:rsidR="00B07F05" w:rsidRPr="00CC6600" w:rsidRDefault="00B07F05" w:rsidP="007407A2">
            <w:pPr>
              <w:pStyle w:val="Tabele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Sipërfaqe urbane të përzier me tokë bujqësore</w:t>
            </w:r>
          </w:p>
        </w:tc>
        <w:tc>
          <w:tcPr>
            <w:tcW w:w="1100" w:type="pct"/>
          </w:tcPr>
          <w:p w:rsidR="00B07F05" w:rsidRPr="00CC6600" w:rsidRDefault="00B07F05" w:rsidP="007407A2">
            <w:pPr>
              <w:pStyle w:val="Tabele"/>
              <w:jc w:val="right"/>
              <w:rPr>
                <w:szCs w:val="24"/>
                <w:lang w:val="sq-AL"/>
              </w:rPr>
            </w:pPr>
            <w:r w:rsidRPr="00CC6600">
              <w:rPr>
                <w:lang w:val="sq-AL"/>
              </w:rPr>
              <w:t>20.55</w:t>
            </w:r>
          </w:p>
        </w:tc>
      </w:tr>
      <w:tr w:rsidR="00B07F05" w:rsidRPr="00CC6600" w:rsidTr="007407A2">
        <w:trPr>
          <w:trHeight w:hRule="exact" w:val="341"/>
        </w:trPr>
        <w:tc>
          <w:tcPr>
            <w:tcW w:w="386" w:type="pct"/>
          </w:tcPr>
          <w:p w:rsidR="00B07F05" w:rsidRPr="00CC6600" w:rsidRDefault="00B07F05" w:rsidP="007407A2">
            <w:pPr>
              <w:pStyle w:val="Tabele"/>
              <w:jc w:val="right"/>
              <w:rPr>
                <w:b/>
                <w:szCs w:val="24"/>
                <w:lang w:val="sq-AL"/>
              </w:rPr>
            </w:pPr>
          </w:p>
        </w:tc>
        <w:tc>
          <w:tcPr>
            <w:tcW w:w="3514" w:type="pct"/>
          </w:tcPr>
          <w:p w:rsidR="00B07F05" w:rsidRPr="00CC6600" w:rsidRDefault="00B07F05" w:rsidP="007407A2">
            <w:pPr>
              <w:pStyle w:val="Tabele"/>
              <w:rPr>
                <w:b/>
                <w:szCs w:val="24"/>
                <w:lang w:val="sq-AL"/>
              </w:rPr>
            </w:pPr>
            <w:r w:rsidRPr="00CC6600">
              <w:rPr>
                <w:b/>
                <w:lang w:val="sq-AL"/>
              </w:rPr>
              <w:t>Sipërfaqja e përgjithshme</w:t>
            </w:r>
          </w:p>
        </w:tc>
        <w:tc>
          <w:tcPr>
            <w:tcW w:w="1100" w:type="pct"/>
          </w:tcPr>
          <w:p w:rsidR="00B07F05" w:rsidRPr="00CC6600" w:rsidRDefault="00B07F05" w:rsidP="007407A2">
            <w:pPr>
              <w:pStyle w:val="Tabele"/>
              <w:jc w:val="right"/>
              <w:rPr>
                <w:b/>
                <w:szCs w:val="24"/>
                <w:lang w:val="sq-AL"/>
              </w:rPr>
            </w:pPr>
            <w:r w:rsidRPr="00CC6600">
              <w:rPr>
                <w:b/>
                <w:lang w:val="sq-AL"/>
              </w:rPr>
              <w:t>15 118.58</w:t>
            </w:r>
          </w:p>
        </w:tc>
      </w:tr>
    </w:tbl>
    <w:p w:rsidR="00B07F05" w:rsidRPr="00480F32" w:rsidRDefault="00B07F05" w:rsidP="00B07F05">
      <w:pPr>
        <w:pStyle w:val="Paragrafi"/>
        <w:rPr>
          <w:lang w:val="sq-AL"/>
        </w:rPr>
      </w:pP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lang w:val="sq-AL"/>
        </w:rPr>
        <w:t>4. Zonimi i territorit të zonës natyrore veçanërisht të mbrojtur është në përputhje me zonimin e territorit të Parkut Kombëtar “Prespa”, të përcaktuar në planin e menaxhimit të parkut.</w:t>
      </w: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lang w:val="sq-AL"/>
        </w:rPr>
        <w:t>5. Veprimtaritë social-ekonomike që lejohen të ushtrohen në zonën natyrore veçanërisht të mbrojtur, në përputhje me Konventën e Ramsarit, janë ato me karakter tradicional, që ruajnë vlerat mjedisore dhe që zhvillohen në përputhje me nivelin e mbrojtjes së zonës dhe me objektivat e planit të menaxhimit të parkut kombëtar.</w:t>
      </w: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lang w:val="sq-AL"/>
        </w:rPr>
        <w:t>6. Administrata e Parkut Kombëtar “Prespa”, në varësi të Ministrisë së Mjedisit, Pyjeve dhe Administrimit të Ujërave, përgjigjet për ruajtjen dhe menaxhimin e zonës natyrore veçanërisht të mbrojtur, si habitate të shpendëve ujorë sipas Konventës së Ramsarit, në kuadër të programeve dhe planit të menaxhimit për parkun kombëtar.</w:t>
      </w: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lang w:val="sq-AL"/>
        </w:rPr>
        <w:t>Komiteti i Menaxhimit të Parkut Kombëtar “Prespa” mbikëqyr veprimtarinë e administratës së parkut kombëtar dhe në kuadrin e ruajtjes dhe të menaxhimit të zonës natyrore veçanërisht të mbrojtur si habitat të shpendëve ujorë në përputhje me Konventën e Ramsarit.</w:t>
      </w: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lang w:val="sq-AL"/>
        </w:rPr>
        <w:t>7. Ngarkohen Ministria e Mjedisit, Pyjeve dhe Administrimit të Ujërave, ministritë e linjës dhe njësitë e qeverisjes vendore për zbatimin e këtij vendimi.</w:t>
      </w:r>
    </w:p>
    <w:p w:rsidR="00B07F05" w:rsidRPr="00480F32" w:rsidRDefault="00B07F05" w:rsidP="00B07F05">
      <w:pPr>
        <w:pStyle w:val="Paragrafi"/>
        <w:rPr>
          <w:lang w:val="sq-AL"/>
        </w:rPr>
      </w:pPr>
      <w:r w:rsidRPr="00480F32">
        <w:rPr>
          <w:lang w:val="sq-AL"/>
        </w:rPr>
        <w:t>Ky vendim hyn në fuqi pas botimit në Fletoren Zyrtare.</w:t>
      </w:r>
    </w:p>
    <w:p w:rsidR="00B07F05" w:rsidRPr="00480F32" w:rsidRDefault="00B07F05" w:rsidP="00B07F05">
      <w:pPr>
        <w:pStyle w:val="Paragrafi"/>
        <w:rPr>
          <w:szCs w:val="20"/>
          <w:lang w:val="sq-AL"/>
        </w:rPr>
      </w:pPr>
    </w:p>
    <w:p w:rsidR="00B07F05" w:rsidRPr="00480F32" w:rsidRDefault="00B07F05" w:rsidP="00B07F05">
      <w:pPr>
        <w:pStyle w:val="Autoriteti"/>
        <w:rPr>
          <w:szCs w:val="28"/>
          <w:lang w:val="sq-AL"/>
        </w:rPr>
      </w:pPr>
      <w:r w:rsidRPr="00480F32">
        <w:rPr>
          <w:lang w:val="sq-AL"/>
        </w:rPr>
        <w:t>KRYEMINISTR</w:t>
      </w:r>
      <w:r w:rsidRPr="00480F32">
        <w:rPr>
          <w:szCs w:val="28"/>
          <w:lang w:val="sq-AL"/>
        </w:rPr>
        <w:t>I</w:t>
      </w:r>
    </w:p>
    <w:p w:rsidR="00B07F05" w:rsidRPr="00480F32" w:rsidRDefault="00B07F05" w:rsidP="00B07F05">
      <w:pPr>
        <w:pStyle w:val="AutoritetiEmer"/>
        <w:rPr>
          <w:szCs w:val="28"/>
          <w:lang w:val="sq-AL"/>
        </w:rPr>
      </w:pPr>
      <w:r w:rsidRPr="00480F32">
        <w:rPr>
          <w:lang w:val="sq-AL"/>
        </w:rPr>
        <w:t>Sali Berisha</w:t>
      </w:r>
    </w:p>
    <w:sectPr w:rsidR="00B07F05" w:rsidRPr="00480F32" w:rsidSect="00CB6B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07F05"/>
    <w:rsid w:val="00234D48"/>
    <w:rsid w:val="007407A2"/>
    <w:rsid w:val="00B07F05"/>
    <w:rsid w:val="00CB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3AAD572-0FB2-4647-86A2-486769E8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F05"/>
    <w:rPr>
      <w:rFonts w:ascii="Times New Roman" w:eastAsia="MS Mincho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07F0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07F0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07F0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07F0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07F0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07F0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07F0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abele">
    <w:name w:val="Tabele"/>
    <w:rsid w:val="00B07F05"/>
    <w:rPr>
      <w:rFonts w:ascii="CG Times" w:eastAsia="MS Mincho" w:hAnsi="CG Times" w:cs="CG Times"/>
      <w:sz w:val="22"/>
      <w:szCs w:val="22"/>
      <w:lang w:val="en-GB"/>
    </w:rPr>
  </w:style>
  <w:style w:type="paragraph" w:customStyle="1" w:styleId="Titulli">
    <w:name w:val="Titulli"/>
    <w:next w:val="Normal"/>
    <w:link w:val="TitulliChar"/>
    <w:rsid w:val="00B07F0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07F0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07F0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07F0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07F0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07F0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2019-03-18T13:45:00Z</dcterms:created>
  <dcterms:modified xsi:type="dcterms:W3CDTF">2019-03-18T13:45:00Z</dcterms:modified>
</cp:coreProperties>
</file>