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E90" w:rsidRPr="00480F32" w:rsidRDefault="00DD3E90" w:rsidP="00DD3E90">
      <w:pPr>
        <w:pStyle w:val="Akti"/>
        <w:rPr>
          <w:lang w:val="sq-AL"/>
        </w:rPr>
      </w:pPr>
      <w:bookmarkStart w:id="0" w:name="_GoBack"/>
      <w:bookmarkEnd w:id="0"/>
      <w:r w:rsidRPr="00480F32">
        <w:rPr>
          <w:lang w:val="sq-AL"/>
        </w:rPr>
        <w:t>VENDIM</w:t>
      </w:r>
    </w:p>
    <w:p w:rsidR="00DD3E90" w:rsidRPr="00480F32" w:rsidRDefault="00DD3E90" w:rsidP="00DD3E90">
      <w:pPr>
        <w:pStyle w:val="NumriData"/>
        <w:rPr>
          <w:lang w:val="sq-AL"/>
        </w:rPr>
      </w:pPr>
      <w:r w:rsidRPr="00480F32">
        <w:rPr>
          <w:lang w:val="sq-AL"/>
        </w:rPr>
        <w:t>Nr. 508, datë 13.6.2013</w:t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Titulli"/>
        <w:rPr>
          <w:lang w:val="sq-AL"/>
        </w:rPr>
      </w:pPr>
      <w:r w:rsidRPr="00480F32">
        <w:rPr>
          <w:lang w:val="sq-AL"/>
        </w:rPr>
        <w:t>PËR DISA NDRYSHIME NË VENDIMIN NR. 24, DATË 9.1.2013 TË KËSHILLIT TË MINISTRAVE “PËR MIRATIMIN E KUOTAVE TË PRANIMIT DHE TË TARIFAVE TË SHKOLLIMIT NË PROGRAMET E STUDIMEVE TË CIKLIT TË TRETË, TË DOKTORATËS, NË INSTITUCIONET PUBLIKE TË ARSIMIT TË LARTË, PËR VITIN AKADEMIK 2012 - 2013”, TË NDRYSHUAR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 xml:space="preserve"> </w:t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Në mbështetje të nenit 100 të Kushtetutës dhe të neneve 26, 34 e 75 të ligjit nr. 9741, datë 21.5.2007 “Për arsimin e lartë në Republikën e Shqipërisë”, të ndryshuar, me propozimin e Zëvendëskryeministrit dhe Ministër i Arsimit dhe Shkencës, Këshilli i Ministrave</w:t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VENDOSI"/>
        <w:rPr>
          <w:lang w:val="sq-AL"/>
        </w:rPr>
      </w:pPr>
      <w:r w:rsidRPr="00480F32">
        <w:rPr>
          <w:lang w:val="sq-AL"/>
        </w:rPr>
        <w:t>VENDOSI:</w:t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80F32">
        <w:rPr>
          <w:lang w:val="sq-AL"/>
        </w:rPr>
        <w:t>Në vendimin nr. 24, datë 9.1.2013 të Këshillit të Ministrave, të ndryshuar, bëhen këto ndryshime: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a) Pika 1 ndryshohet si më poshtë vijon: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“1. Miratimin e kuotave të pranimit në programet e studimeve të ciklit të tretë të studimeve, të doktoratës, në institucionet publike të arsimit të lartë, për vitin akademik 2012 - 2013, gjithsej 1531, të ndara si më poshtë vijon: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a) Për kandidatët brenda vendit</w:t>
      </w:r>
      <w:r w:rsidRPr="00480F32">
        <w:rPr>
          <w:lang w:val="sq-AL"/>
        </w:rPr>
        <w:tab/>
      </w:r>
      <w:r w:rsidRPr="00480F32">
        <w:rPr>
          <w:lang w:val="sq-AL"/>
        </w:rPr>
        <w:tab/>
      </w:r>
      <w:r w:rsidRPr="00480F32">
        <w:rPr>
          <w:lang w:val="sq-AL"/>
        </w:rPr>
        <w:tab/>
      </w:r>
      <w:r w:rsidRPr="00480F32">
        <w:rPr>
          <w:lang w:val="sq-AL"/>
        </w:rPr>
        <w:tab/>
      </w:r>
      <w:r w:rsidRPr="00480F32">
        <w:rPr>
          <w:lang w:val="sq-AL"/>
        </w:rPr>
        <w:tab/>
        <w:t>1337;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 xml:space="preserve">b) Për kandidatët nga trojet jashtë kufijve të vendit </w:t>
      </w:r>
      <w:r w:rsidRPr="00480F32">
        <w:rPr>
          <w:lang w:val="sq-AL"/>
        </w:rPr>
        <w:tab/>
      </w:r>
      <w:r w:rsidRPr="00480F32">
        <w:rPr>
          <w:lang w:val="sq-AL"/>
        </w:rPr>
        <w:tab/>
        <w:t>182;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c) Për shtetasit e huaj</w:t>
      </w:r>
      <w:r w:rsidRPr="00480F32">
        <w:rPr>
          <w:lang w:val="sq-AL"/>
        </w:rPr>
        <w:tab/>
      </w:r>
      <w:r w:rsidRPr="00480F32">
        <w:rPr>
          <w:lang w:val="sq-AL"/>
        </w:rPr>
        <w:tab/>
      </w:r>
      <w:r w:rsidRPr="00480F32">
        <w:rPr>
          <w:lang w:val="sq-AL"/>
        </w:rPr>
        <w:tab/>
      </w:r>
      <w:r w:rsidRPr="00480F32">
        <w:rPr>
          <w:lang w:val="sq-AL"/>
        </w:rPr>
        <w:tab/>
        <w:t xml:space="preserve"> </w:t>
      </w:r>
      <w:r w:rsidRPr="00480F32">
        <w:rPr>
          <w:lang w:val="sq-AL"/>
        </w:rPr>
        <w:tab/>
        <w:t xml:space="preserve"> </w:t>
      </w:r>
      <w:r w:rsidRPr="00480F32">
        <w:rPr>
          <w:lang w:val="sq-AL"/>
        </w:rPr>
        <w:tab/>
        <w:t>12”.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b) Tabela nr. 1, që i bashkëlidhet vendimit në fuqi, zëvendësohet me tabelën me të njëjtin numër që i bashkëlidhet këtij vendimi.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2. Ngarkohen Ministria e Arsimit dhe Shkencës dhe institucionet publike të arsimit të lartë për zbatimin e këtij vendimi.</w:t>
      </w: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>Ky vendim hyn në fuqi menjëherë dhe botohet në Fletoren Zyrtare.</w:t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Autoriteti"/>
        <w:rPr>
          <w:lang w:val="sq-AL"/>
        </w:rPr>
      </w:pPr>
      <w:r w:rsidRPr="00480F32">
        <w:rPr>
          <w:lang w:val="sq-AL"/>
        </w:rPr>
        <w:t>KRYEMINISTRI</w:t>
      </w:r>
    </w:p>
    <w:p w:rsidR="00DD3E90" w:rsidRPr="00480F32" w:rsidRDefault="00DD3E90" w:rsidP="00DD3E90">
      <w:pPr>
        <w:pStyle w:val="AutoritetiEmer"/>
        <w:rPr>
          <w:lang w:val="sq-AL"/>
        </w:rPr>
      </w:pPr>
      <w:r w:rsidRPr="00480F32">
        <w:rPr>
          <w:lang w:val="sq-AL"/>
        </w:rPr>
        <w:t>Sali Berisha</w:t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Paragrafi"/>
        <w:rPr>
          <w:lang w:val="sq-AL"/>
        </w:rPr>
      </w:pPr>
      <w:r w:rsidRPr="00480F32">
        <w:rPr>
          <w:lang w:val="sq-AL"/>
        </w:rPr>
        <w:tab/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Pr="00480F32" w:rsidRDefault="006E4497" w:rsidP="00DD3E90">
      <w:pPr>
        <w:pStyle w:val="Paragrafi"/>
        <w:ind w:firstLine="0"/>
        <w:rPr>
          <w:lang w:val="sq-AL"/>
        </w:rPr>
      </w:pPr>
      <w:r w:rsidRPr="000C5429">
        <w:rPr>
          <w:noProof/>
        </w:rPr>
        <w:drawing>
          <wp:inline distT="0" distB="0" distL="0" distR="0">
            <wp:extent cx="5762625" cy="8058150"/>
            <wp:effectExtent l="0" t="0" r="9525" b="0"/>
            <wp:docPr id="1" name="Picture 1" descr="Untitled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E90" w:rsidRPr="00480F32" w:rsidRDefault="00DD3E90" w:rsidP="00DD3E90">
      <w:pPr>
        <w:pStyle w:val="Paragrafi"/>
        <w:rPr>
          <w:lang w:val="sq-AL"/>
        </w:rPr>
      </w:pPr>
    </w:p>
    <w:p w:rsidR="00DD3E90" w:rsidRDefault="006E4497" w:rsidP="00DD3E90">
      <w:pPr>
        <w:pStyle w:val="Paragrafi"/>
        <w:ind w:firstLine="0"/>
        <w:rPr>
          <w:lang w:val="sq-AL"/>
        </w:rPr>
      </w:pPr>
      <w:r w:rsidRPr="000C5429">
        <w:rPr>
          <w:noProof/>
        </w:rPr>
        <w:drawing>
          <wp:inline distT="0" distB="0" distL="0" distR="0">
            <wp:extent cx="5362575" cy="4143375"/>
            <wp:effectExtent l="0" t="0" r="9525" b="9525"/>
            <wp:docPr id="2" name="Picture 2" descr="Untitled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1" t="5145" r="6171" b="5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3E90" w:rsidSect="00CB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3E90"/>
    <w:rsid w:val="006E4497"/>
    <w:rsid w:val="00CB6B19"/>
    <w:rsid w:val="00DD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7BC35B-2617-4B11-9DF3-4AF75D2E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B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3E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D3E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D3E9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D3E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3E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D3E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D3E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D3E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3E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D3E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3E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D3E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D3E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