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88" w:rsidRPr="008B61A2" w:rsidRDefault="0068226C" w:rsidP="00812B88">
      <w:pPr>
        <w:pStyle w:val="Akti"/>
        <w:keepNext w:val="0"/>
        <w:rPr>
          <w:rFonts w:ascii="CG Time" w:hAnsi="CG Time"/>
          <w:lang w:val="sq-AL"/>
        </w:rPr>
      </w:pPr>
      <w:bookmarkStart w:id="0" w:name="_GoBack"/>
      <w:bookmarkEnd w:id="0"/>
      <w:r w:rsidRPr="008B61A2">
        <w:rPr>
          <w:rFonts w:ascii="CG Time" w:hAnsi="CG Tim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-1672590</wp:posOffset>
                </wp:positionV>
                <wp:extent cx="1543685" cy="1484630"/>
                <wp:effectExtent l="5715" t="13335" r="12700" b="698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23F93" id="Rectangle 6" o:spid="_x0000_s1026" style="position:absolute;margin-left:37.95pt;margin-top:-131.7pt;width:121.55pt;height:11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" strokecolor="white"/>
            </w:pict>
          </mc:Fallback>
        </mc:AlternateContent>
      </w:r>
      <w:r w:rsidR="00812B88" w:rsidRPr="008B61A2">
        <w:rPr>
          <w:rFonts w:ascii="CG Time" w:hAnsi="CG Time"/>
          <w:lang w:val="sq-AL"/>
        </w:rPr>
        <w:t>VENDIM</w:t>
      </w:r>
    </w:p>
    <w:p w:rsidR="00812B88" w:rsidRPr="008B61A2" w:rsidRDefault="00812B88" w:rsidP="00812B88">
      <w:pPr>
        <w:pStyle w:val="NumriData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Nr. 527, datë 13.6.2013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Titulli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Për shpronësimin, për interes publik, të pronarëve të pasurive të paluajtshme, pronë private, që preken nga ndërtimi, sistemim-asfaltim i segmentit rrugor, rruga e drinit-ura e bunës, shkodër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Në mbështetje të nenit 100 të Kushtetutës, të neneve 5 pika 1, 20 e 21 të ligjit nr. 8561, datë 22.12.1999 “Për shpronësimet dhe marrjen në përdorim të përkohshëm të pasurisë, pronë private, për interes publik” dhe të ligjit nr. 119/2012 “Për buxhetin e vitit 2013”, me propozimin e Ministrit të Punëve Publike dhe Transportit, Këshilli i Ministrave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VENDOSI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Vendosi: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1. Shpronësimin, për interes publik, të pronarëve të pasurive të paluajtshme, pronë private, që preken nga ndërtimi, sistemim-asfaltim, i segmentit rrugor, Rruga e Drinit-Ura e Bunës, Shkodër.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2. Shpronësimi bëhet në favor të Autoritetit Rrugor Shqiptar.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3. Pronarët e pasurive të paluajtshme, që shpronësohen, të kompensohen në vlerë të plotë sipas masës përkatëse, që paraqitet në tabelën bashkëlidhur këtij vendimi, për tokë truall, me sipërfaqe 197 (njëqind e nëntëdhjetë e shtatë) m</w:t>
      </w:r>
      <w:r w:rsidRPr="008B61A2">
        <w:rPr>
          <w:rFonts w:ascii="CG Time" w:hAnsi="CG Time"/>
          <w:vertAlign w:val="superscript"/>
          <w:lang w:val="sq-AL"/>
        </w:rPr>
        <w:t>2</w:t>
      </w:r>
      <w:r w:rsidRPr="008B61A2">
        <w:rPr>
          <w:rFonts w:ascii="CG Time" w:hAnsi="CG Time"/>
          <w:lang w:val="sq-AL"/>
        </w:rPr>
        <w:t>, me një vlerë të përgjithshme prej 4 248 108 (katër milionë e dyqind e dyzet e tetë mijë e njëqind e tetë) lekësh.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4. Shuma e përgjithshme e shpronësimit, prej 4 248 108 (katër milionë e dyqind e dyzet e tetë mijë e njëqind e tetë) lekësh, të përballohet nga buxheti i vitit 2013, zëri “Investime”, miratuar për Autoritetin Rrugor Shqiptar.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5. Shpenzimet procedurale, në vlerën 50 000 (pesëdhjetë mijë) lekë, të përballohen nga Autoriteti Rrugor Shqiptar.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6. Shpronësimi të fillojë më 20.6.2013.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7. Pronarët e përmendur në listën, që i bashkëlidhet këtij vendimi, për të cilët është bërë shënimi “Konfirmuar nga ZRPP-ja”, të kompensohen, për efekt shpronësimi, pasi të kenë paraqitur dokumentacionin e plotë të pronësisë pranë Autoritetit Rrugor Shqiptar.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8. Zyra Qendrore e Regjistrimit të Pasurive të Paluajtshme dhe zyra vendore e regjistrimit të pasurive të paluajtshme, Shkodër, brenda 30 (tridhjetë) ditëve nga data e miratimit të këtij vendimi, në bashkëpunim me Autoritetin Rrugor Shqiptar, të fillojnë procedurat për hedhjen e trupit të rrugës në hartat treguese të regjistrimit, sipas planimetrisë së shpronësimeve, që do t’u vihet në dispozicion nga Autoriteti Rrugor Shqiptar, dhe të bëjnë kalimin e pronësisë për pasuritë e shpronësuara.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9. Zyra Vendore e Regjistrimit të Pasurive të Paluajtshme Shkodër të pezullojë të gjitha transaksionet me pasuritë e shpronësuara deri në momentin kur do të realizohen procesi i hedhjes së trupit të rrugës në hartat treguese të regjistrimit, si dhe kalimi i pronësisë për pasuritë e shpronësuara.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10. Ngarkohen Ministria e Punëve Publike dhe Transportit, Ministria e Financave, Zyra Qendrore e Regjistrimit të Pasurive të Paluajtshme, Zyra Vendore e Regjistrimit të Pasurive të Paluajtshme Shkodër dhe Autoriteti Rrugor Shqiptar për zbatimin e këtij vendimi.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Ky vendim hyn në fuqi menjëherë dhe botohet në Fletoren Zyrtare.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Autoriteti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Kryeministri</w:t>
      </w:r>
    </w:p>
    <w:p w:rsidR="00812B88" w:rsidRPr="008B61A2" w:rsidRDefault="00812B88" w:rsidP="00812B88">
      <w:pPr>
        <w:pStyle w:val="AutoritetiEmer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Sali Berisha</w:t>
      </w:r>
    </w:p>
    <w:p w:rsidR="00812B88" w:rsidRPr="008B61A2" w:rsidRDefault="00812B88" w:rsidP="00812B88">
      <w:pPr>
        <w:rPr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jc w:val="center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2819400" cy="782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Identifikimi i pasurisë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Harta: S.A.M.T.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Viti: 1938; shkalla: 1:2500; sipër</w:t>
      </w:r>
      <w:r>
        <w:rPr>
          <w:rFonts w:ascii="CG Time" w:hAnsi="CG Time"/>
          <w:lang w:val="sq-AL"/>
        </w:rPr>
        <w:t>fa</w:t>
      </w:r>
      <w:r w:rsidRPr="008B61A2">
        <w:rPr>
          <w:rFonts w:ascii="CG Time" w:hAnsi="CG Time"/>
          <w:lang w:val="sq-AL"/>
        </w:rPr>
        <w:t>qja: 12000 m</w:t>
      </w:r>
      <w:r w:rsidRPr="008B61A2">
        <w:rPr>
          <w:rFonts w:ascii="CG Time" w:hAnsi="CG Time"/>
          <w:vertAlign w:val="superscript"/>
          <w:lang w:val="sq-AL"/>
        </w:rPr>
        <w:t>2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Adresa e pasurisë: P/Q: Shkodër; qyteti: Shkodër; rajoni: 1, lagjja: “Bahçallëk (Alibegaj)”</w:t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Pronarët:  Aneta Gjon Nikaj, Jozefina Sander Kiri, Franc Sander Nikaj</w:t>
      </w: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248275" cy="6715125"/>
            <wp:effectExtent l="19050" t="19050" r="28575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7151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53100" cy="8134350"/>
            <wp:effectExtent l="19050" t="19050" r="19050" b="1905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314950" cy="7686675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86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53100" cy="8124825"/>
            <wp:effectExtent l="19050" t="19050" r="19050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53100" cy="7839075"/>
            <wp:effectExtent l="19050" t="19050" r="19050" b="285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39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62625" cy="7934325"/>
            <wp:effectExtent l="19050" t="19050" r="28575" b="28575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62625" cy="7705725"/>
            <wp:effectExtent l="19050" t="19050" r="28575" b="28575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05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53100" cy="778192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53100" cy="7886700"/>
            <wp:effectExtent l="19050" t="19050" r="19050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68226C" w:rsidP="00812B88">
      <w:pPr>
        <w:pStyle w:val="Paragrafi"/>
        <w:ind w:firstLine="0"/>
        <w:rPr>
          <w:rFonts w:ascii="CG Time" w:hAnsi="CG Time"/>
          <w:lang w:val="sq-AL"/>
        </w:rPr>
      </w:pPr>
      <w:r w:rsidRPr="00812B88">
        <w:rPr>
          <w:rFonts w:ascii="CG Time" w:hAnsi="CG Time"/>
          <w:noProof/>
        </w:rPr>
        <w:drawing>
          <wp:inline distT="0" distB="0" distL="0" distR="0">
            <wp:extent cx="5762625" cy="7829550"/>
            <wp:effectExtent l="19050" t="19050" r="28575" b="1905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95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  <w:sectPr w:rsidR="00812B88" w:rsidRPr="008B61A2" w:rsidSect="00062121">
          <w:pgSz w:w="11907" w:h="16840" w:code="9"/>
          <w:pgMar w:top="1418" w:right="1418" w:bottom="1418" w:left="1418" w:header="1588" w:footer="1134" w:gutter="0"/>
          <w:pgNumType w:start="4926"/>
          <w:cols w:space="720"/>
          <w:docGrid w:linePitch="360"/>
        </w:sectPr>
      </w:pP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REPUBLIKA E SHQIPËRISË</w:t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DREJTORIA E PËRGJITHSHME E RRUGËVE</w:t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DREJTORIA JURIDIKE</w:t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SEKTORI I SHPRONËSIMEVE</w:t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p w:rsidR="00812B88" w:rsidRPr="008B61A2" w:rsidRDefault="00812B88" w:rsidP="00812B88">
      <w:pPr>
        <w:pStyle w:val="TitulliTitull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LISTA EMËRORE E PRONARËVE QË SHPRONËSOHEN NË SEGMENTIN RRUGOR “RIKONSTRUKSIONI I RRUGËS HYRJA QYTET-VAZHDIM TE KALAJA”SHKODËR”DHE “URA E RE E BUNËS”</w:t>
      </w:r>
    </w:p>
    <w:p w:rsidR="00812B88" w:rsidRPr="008B61A2" w:rsidRDefault="00812B88" w:rsidP="00812B88">
      <w:pPr>
        <w:pStyle w:val="Paragrafi"/>
        <w:ind w:firstLine="0"/>
        <w:rPr>
          <w:rFonts w:ascii="CG Time" w:hAnsi="CG Time"/>
          <w:lang w:val="sq-AL"/>
        </w:rPr>
      </w:pPr>
    </w:p>
    <w:tbl>
      <w:tblPr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09"/>
        <w:gridCol w:w="1292"/>
        <w:gridCol w:w="1293"/>
        <w:gridCol w:w="1293"/>
        <w:gridCol w:w="1293"/>
        <w:gridCol w:w="1293"/>
        <w:gridCol w:w="1293"/>
        <w:gridCol w:w="1293"/>
        <w:gridCol w:w="1293"/>
        <w:gridCol w:w="1851"/>
      </w:tblGrid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Zona kadastrale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Numri i pasurisë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Lloji i pasurisë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Sipërfaqja m</w:t>
            </w:r>
            <w:r w:rsidRPr="008B61A2">
              <w:rPr>
                <w:rFonts w:ascii="CG Time" w:hAnsi="CG Time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Çmimi njësi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Vlera lekë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Sandër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Pashk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Luani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18/699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792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17078688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Benjamin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Pjerin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Daberdaku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18/112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1446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31181544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  <w:tcBorders>
              <w:bottom w:val="single" w:sz="4" w:space="0" w:color="auto"/>
            </w:tcBorders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3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Benjamin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Pjerin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Daberdaku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18/698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862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18588168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rPr>
          <w:trHeight w:val="102"/>
        </w:trPr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4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Benjamin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Pjerin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Daberdaku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18/114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442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9531288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Plotësim dokumentesh</w:t>
            </w:r>
          </w:p>
        </w:tc>
      </w:tr>
      <w:tr w:rsidR="00812B88" w:rsidRPr="008B61A2" w:rsidTr="00062121">
        <w:trPr>
          <w:trHeight w:val="219"/>
        </w:trPr>
        <w:tc>
          <w:tcPr>
            <w:tcW w:w="675" w:type="dxa"/>
            <w:tcBorders>
              <w:top w:val="single" w:sz="4" w:space="0" w:color="auto"/>
              <w:bottom w:val="nil"/>
            </w:tcBorders>
          </w:tcPr>
          <w:p w:rsidR="00812B88" w:rsidRPr="008B61A2" w:rsidRDefault="00812B88" w:rsidP="00062121">
            <w:pPr>
              <w:pStyle w:val="Paragrafi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Selami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Bushati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18/107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246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5304744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rPr>
          <w:trHeight w:val="219"/>
        </w:trPr>
        <w:tc>
          <w:tcPr>
            <w:tcW w:w="675" w:type="dxa"/>
            <w:vMerge w:val="restart"/>
            <w:tcBorders>
              <w:top w:val="nil"/>
            </w:tcBorders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5</w:t>
            </w:r>
          </w:p>
        </w:tc>
        <w:tc>
          <w:tcPr>
            <w:tcW w:w="1909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Antonio</w:t>
            </w:r>
          </w:p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Leonard</w:t>
            </w:r>
          </w:p>
        </w:tc>
        <w:tc>
          <w:tcPr>
            <w:tcW w:w="1292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Matia</w:t>
            </w:r>
          </w:p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Matia</w:t>
            </w:r>
          </w:p>
        </w:tc>
        <w:tc>
          <w:tcPr>
            <w:tcW w:w="1293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18/697</w:t>
            </w:r>
          </w:p>
        </w:tc>
        <w:tc>
          <w:tcPr>
            <w:tcW w:w="1293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58</w:t>
            </w:r>
          </w:p>
        </w:tc>
        <w:tc>
          <w:tcPr>
            <w:tcW w:w="1293" w:type="dxa"/>
            <w:vMerge w:val="restart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1250712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rPr>
          <w:trHeight w:val="60"/>
        </w:trPr>
        <w:tc>
          <w:tcPr>
            <w:tcW w:w="675" w:type="dxa"/>
            <w:vMerge/>
            <w:tcBorders>
              <w:top w:val="single" w:sz="4" w:space="0" w:color="auto"/>
            </w:tcBorders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909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2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  <w:vMerge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6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Anjeze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Mjeda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18/696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258768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7</w:t>
            </w:r>
          </w:p>
        </w:tc>
        <w:tc>
          <w:tcPr>
            <w:tcW w:w="3201" w:type="dxa"/>
            <w:gridSpan w:val="2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Trashëgimtarë Gjonej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18/121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135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2911140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</w:t>
            </w:r>
          </w:p>
        </w:tc>
        <w:tc>
          <w:tcPr>
            <w:tcW w:w="3201" w:type="dxa"/>
            <w:gridSpan w:val="2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Trashëgimtarë Daca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90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1940760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9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I paidenfikuar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18/138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43128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Pretend.pas F. Nika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10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I paidenfikuar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18/139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37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797868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Pretend.pas F. Nika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11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I paidenfikuar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18/24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75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1617300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Pretend.pas F. Nika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12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I paidenfikuar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8591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18/10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83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21 564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1789812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Plotësim dokumentesh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13</w:t>
            </w: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Ramadan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Xhurreta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8597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14/64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40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13 429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537160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14</w:t>
            </w:r>
          </w:p>
        </w:tc>
        <w:tc>
          <w:tcPr>
            <w:tcW w:w="3201" w:type="dxa"/>
            <w:gridSpan w:val="2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Trashëgimtarë Kruja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8597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14/59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23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13 429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308867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15</w:t>
            </w:r>
          </w:p>
        </w:tc>
        <w:tc>
          <w:tcPr>
            <w:tcW w:w="3201" w:type="dxa"/>
            <w:gridSpan w:val="2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Trashëgimtarë Thaçi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8597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14/99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center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32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13 429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429728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Konfirmim nga ZRPP-ja</w:t>
            </w: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</w:tr>
      <w:tr w:rsidR="00812B88" w:rsidRPr="008B61A2" w:rsidTr="00062121">
        <w:tc>
          <w:tcPr>
            <w:tcW w:w="675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909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b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b/>
                <w:sz w:val="16"/>
                <w:szCs w:val="16"/>
                <w:lang w:val="sq-AL"/>
              </w:rPr>
              <w:t>SHUMA (LEKË)</w:t>
            </w:r>
          </w:p>
        </w:tc>
        <w:tc>
          <w:tcPr>
            <w:tcW w:w="1292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4280</w:t>
            </w: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  <w:tc>
          <w:tcPr>
            <w:tcW w:w="1293" w:type="dxa"/>
          </w:tcPr>
          <w:p w:rsidR="00812B88" w:rsidRPr="008B61A2" w:rsidRDefault="00812B88" w:rsidP="00062121">
            <w:pPr>
              <w:pStyle w:val="Paragrafi"/>
              <w:ind w:firstLine="0"/>
              <w:jc w:val="right"/>
              <w:rPr>
                <w:rFonts w:ascii="CG Time" w:hAnsi="CG Time"/>
                <w:sz w:val="16"/>
                <w:szCs w:val="16"/>
                <w:lang w:val="sq-AL"/>
              </w:rPr>
            </w:pPr>
            <w:r w:rsidRPr="008B61A2">
              <w:rPr>
                <w:rFonts w:ascii="CG Time" w:hAnsi="CG Time"/>
                <w:sz w:val="16"/>
                <w:szCs w:val="16"/>
                <w:lang w:val="sq-AL"/>
              </w:rPr>
              <w:t>93569675</w:t>
            </w:r>
          </w:p>
        </w:tc>
        <w:tc>
          <w:tcPr>
            <w:tcW w:w="1851" w:type="dxa"/>
          </w:tcPr>
          <w:p w:rsidR="00812B88" w:rsidRPr="008B61A2" w:rsidRDefault="00812B88" w:rsidP="00062121">
            <w:pPr>
              <w:pStyle w:val="Paragrafi"/>
              <w:ind w:firstLine="0"/>
              <w:rPr>
                <w:rFonts w:ascii="CG Time" w:hAnsi="CG Time"/>
                <w:sz w:val="16"/>
                <w:szCs w:val="16"/>
                <w:lang w:val="sq-AL"/>
              </w:rPr>
            </w:pPr>
          </w:p>
        </w:tc>
      </w:tr>
    </w:tbl>
    <w:p w:rsidR="00812B88" w:rsidRPr="008B61A2" w:rsidRDefault="00812B88" w:rsidP="00812B88">
      <w:pPr>
        <w:pStyle w:val="Paragrafi"/>
        <w:rPr>
          <w:rFonts w:ascii="CG Time" w:hAnsi="CG Time"/>
          <w:lang w:val="sq-AL"/>
        </w:rPr>
        <w:sectPr w:rsidR="00812B88" w:rsidRPr="008B61A2" w:rsidSect="00062121">
          <w:pgSz w:w="16840" w:h="11907" w:orient="landscape" w:code="9"/>
          <w:pgMar w:top="1418" w:right="1418" w:bottom="1418" w:left="1418" w:header="1588" w:footer="1134" w:gutter="0"/>
          <w:pgNumType w:start="4947"/>
          <w:cols w:space="720"/>
          <w:docGrid w:linePitch="360"/>
        </w:sectPr>
      </w:pPr>
    </w:p>
    <w:p w:rsidR="0024125D" w:rsidRDefault="0024125D"/>
    <w:sectPr w:rsidR="0024125D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8226C">
      <w:r>
        <w:separator/>
      </w:r>
    </w:p>
  </w:endnote>
  <w:endnote w:type="continuationSeparator" w:id="0">
    <w:p w:rsidR="00000000" w:rsidRDefault="0068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8226C">
      <w:r>
        <w:separator/>
      </w:r>
    </w:p>
  </w:footnote>
  <w:footnote w:type="continuationSeparator" w:id="0">
    <w:p w:rsidR="00000000" w:rsidRDefault="00682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2B88"/>
    <w:rsid w:val="00062121"/>
    <w:rsid w:val="0024125D"/>
    <w:rsid w:val="0068226C"/>
    <w:rsid w:val="0081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739635-89C0-466A-80BC-DC87F330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B88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12B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12B8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12B8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12B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12B8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12B8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12B8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12B8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812B88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12B8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12B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12B8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812B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12B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12B8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B88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2019-03-18T13:48:00Z</dcterms:created>
  <dcterms:modified xsi:type="dcterms:W3CDTF">2019-03-18T13:48:00Z</dcterms:modified>
</cp:coreProperties>
</file>