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482A" w:rsidRPr="00B14E37" w:rsidRDefault="00B1482A" w:rsidP="00B1482A">
      <w:pPr>
        <w:pStyle w:val="Akti"/>
        <w:keepNext w:val="0"/>
        <w:rPr>
          <w:sz w:val="21"/>
          <w:szCs w:val="21"/>
          <w:lang w:val="sq-AL"/>
        </w:rPr>
      </w:pPr>
      <w:bookmarkStart w:id="0" w:name="_GoBack"/>
      <w:bookmarkEnd w:id="0"/>
      <w:r w:rsidRPr="00B14E37">
        <w:rPr>
          <w:sz w:val="21"/>
          <w:szCs w:val="21"/>
          <w:lang w:val="sq-AL"/>
        </w:rPr>
        <w:t>VENDIM</w:t>
      </w:r>
    </w:p>
    <w:p w:rsidR="00B1482A" w:rsidRPr="00B14E37" w:rsidRDefault="00B1482A" w:rsidP="00B1482A">
      <w:pPr>
        <w:pStyle w:val="NumriData"/>
        <w:keepNext w:val="0"/>
        <w:rPr>
          <w:sz w:val="21"/>
          <w:szCs w:val="21"/>
          <w:lang w:val="sq-AL"/>
        </w:rPr>
      </w:pPr>
      <w:r w:rsidRPr="00B14E37">
        <w:rPr>
          <w:sz w:val="21"/>
          <w:szCs w:val="21"/>
          <w:lang w:val="sq-AL"/>
        </w:rPr>
        <w:t>Nr. 529, datë 13.6.2013</w:t>
      </w:r>
    </w:p>
    <w:p w:rsidR="00B1482A" w:rsidRPr="00B14E37" w:rsidRDefault="00B1482A" w:rsidP="00B1482A">
      <w:pPr>
        <w:pStyle w:val="Paragrafi"/>
        <w:rPr>
          <w:sz w:val="21"/>
          <w:szCs w:val="21"/>
          <w:lang w:val="sq-AL"/>
        </w:rPr>
      </w:pPr>
    </w:p>
    <w:p w:rsidR="00B1482A" w:rsidRPr="00B14E37" w:rsidRDefault="00B1482A" w:rsidP="00B1482A">
      <w:pPr>
        <w:pStyle w:val="Titulli"/>
        <w:keepNext w:val="0"/>
        <w:rPr>
          <w:sz w:val="21"/>
          <w:szCs w:val="21"/>
          <w:lang w:val="sq-AL"/>
        </w:rPr>
      </w:pPr>
      <w:r w:rsidRPr="00B14E37">
        <w:rPr>
          <w:sz w:val="21"/>
          <w:szCs w:val="21"/>
          <w:lang w:val="sq-AL"/>
        </w:rPr>
        <w:t xml:space="preserve">PËR MIRATIMIN E AMENDAMENTIT NR. </w:t>
      </w:r>
      <w:r>
        <w:rPr>
          <w:sz w:val="21"/>
          <w:szCs w:val="21"/>
          <w:lang w:val="sq-AL"/>
        </w:rPr>
        <w:t>1</w:t>
      </w:r>
      <w:r w:rsidRPr="00B14E37">
        <w:rPr>
          <w:sz w:val="21"/>
          <w:szCs w:val="21"/>
          <w:lang w:val="sq-AL"/>
        </w:rPr>
        <w:t xml:space="preserve"> TË KONTRATËS ME NDARJE PRODHIMI PËR KËRKIMIN, ZHVILLIMIN DHE PRODHIMIN E HIDROKARBUREVE NË SHQIPËRI, BLLOKU “JONI-5”, NË DET, NDËRMJET MINISTRISË SË EKONOMISË, TREGTISË DHE ENERGJETIKËS, PËRFAQËSUAR NGA AGJENCI</w:t>
      </w:r>
      <w:r>
        <w:rPr>
          <w:sz w:val="21"/>
          <w:szCs w:val="21"/>
          <w:lang w:val="sq-AL"/>
        </w:rPr>
        <w:t>A KOMBËTARE E BURIMEVE NATYRORE</w:t>
      </w:r>
      <w:r w:rsidRPr="00B14E37">
        <w:rPr>
          <w:sz w:val="21"/>
          <w:szCs w:val="21"/>
          <w:lang w:val="sq-AL"/>
        </w:rPr>
        <w:t xml:space="preserve"> DHE CAPRICORN ALBANIA LIMITED (MË PARË MEDOIL PLC) DHE DYAS ALBANIA B.V.</w:t>
      </w:r>
    </w:p>
    <w:p w:rsidR="00B1482A" w:rsidRPr="00B14E37" w:rsidRDefault="00B1482A" w:rsidP="00B1482A">
      <w:pPr>
        <w:pStyle w:val="Paragrafi"/>
        <w:rPr>
          <w:sz w:val="21"/>
          <w:szCs w:val="21"/>
          <w:lang w:val="sq-AL"/>
        </w:rPr>
      </w:pPr>
    </w:p>
    <w:p w:rsidR="00B1482A" w:rsidRPr="00B14E37" w:rsidRDefault="00B1482A" w:rsidP="00B1482A">
      <w:pPr>
        <w:pStyle w:val="Paragrafi"/>
        <w:rPr>
          <w:rFonts w:cs="Times New Roman"/>
          <w:sz w:val="21"/>
          <w:szCs w:val="21"/>
          <w:lang w:val="sq-AL"/>
        </w:rPr>
      </w:pPr>
      <w:r w:rsidRPr="00B14E37">
        <w:rPr>
          <w:rFonts w:cs="Times New Roman"/>
          <w:sz w:val="21"/>
          <w:szCs w:val="21"/>
          <w:lang w:val="sq-AL"/>
        </w:rPr>
        <w:t>Në mbështetje të pikës 2 të nenit 100 të Kushtetutës dhe të neneve 5 e 13 të ligjit nr. 7746, datë 28.7.1993 “Për hidrokarburet (kërkimi dhe prodhimi)”, me propozimin e Ministrit të Ekonomisë, Tregtisë dhe Energjetikës, Këshilli i Ministrave</w:t>
      </w:r>
    </w:p>
    <w:p w:rsidR="00B1482A" w:rsidRPr="00B14E37" w:rsidRDefault="00B1482A" w:rsidP="00B1482A">
      <w:pPr>
        <w:pStyle w:val="Paragrafi"/>
        <w:rPr>
          <w:sz w:val="21"/>
          <w:szCs w:val="21"/>
          <w:lang w:val="sq-AL"/>
        </w:rPr>
      </w:pPr>
    </w:p>
    <w:p w:rsidR="00B1482A" w:rsidRPr="00B14E37" w:rsidRDefault="00B1482A" w:rsidP="00B1482A">
      <w:pPr>
        <w:pStyle w:val="VENDOSI"/>
        <w:keepNext w:val="0"/>
        <w:rPr>
          <w:sz w:val="21"/>
          <w:szCs w:val="21"/>
          <w:lang w:val="sq-AL"/>
        </w:rPr>
      </w:pPr>
      <w:r w:rsidRPr="00B14E37">
        <w:rPr>
          <w:sz w:val="21"/>
          <w:szCs w:val="21"/>
          <w:lang w:val="sq-AL"/>
        </w:rPr>
        <w:t>VENDOSI:</w:t>
      </w:r>
    </w:p>
    <w:p w:rsidR="00B1482A" w:rsidRPr="00B14E37" w:rsidRDefault="00B1482A" w:rsidP="00B1482A">
      <w:pPr>
        <w:pStyle w:val="Paragrafi"/>
        <w:rPr>
          <w:bCs/>
          <w:sz w:val="21"/>
          <w:szCs w:val="21"/>
          <w:lang w:val="sq-AL"/>
        </w:rPr>
      </w:pPr>
    </w:p>
    <w:p w:rsidR="00B1482A" w:rsidRPr="00B14E37" w:rsidRDefault="00B1482A" w:rsidP="00B1482A">
      <w:pPr>
        <w:pStyle w:val="Paragrafi"/>
        <w:rPr>
          <w:bCs/>
          <w:sz w:val="21"/>
          <w:szCs w:val="21"/>
          <w:lang w:val="sq-AL"/>
        </w:rPr>
      </w:pPr>
      <w:r w:rsidRPr="00B14E37">
        <w:rPr>
          <w:bCs/>
          <w:sz w:val="21"/>
          <w:szCs w:val="21"/>
          <w:lang w:val="sq-AL"/>
        </w:rPr>
        <w:t xml:space="preserve">1. Miratimin e amendamentit nr. 1 të </w:t>
      </w:r>
      <w:r w:rsidRPr="00B14E37">
        <w:rPr>
          <w:sz w:val="21"/>
          <w:szCs w:val="21"/>
          <w:lang w:val="sq-AL"/>
        </w:rPr>
        <w:t>kontratës me ndarje prodhimi për kërkimin, zhvillimin dhe prodhimin e hidrokarbureve në Shqipëri, blloku “Joni-5” në det, ndërmjet Ministrisë së Ekonomisë, Tregtisë dhe Energjetikës, përfaqësuar nga Agjencia Kombëtare e Burimeve Natyrore, dhe Capricorn Albania Limited (më parë MedOil plc) dhe Dyas Albania B.V.</w:t>
      </w:r>
      <w:r w:rsidRPr="00B14E37">
        <w:rPr>
          <w:bCs/>
          <w:sz w:val="21"/>
          <w:szCs w:val="21"/>
          <w:lang w:val="sq-AL"/>
        </w:rPr>
        <w:t>, sipas tekstit që i bashkëlidhet këtij vendimi.</w:t>
      </w:r>
    </w:p>
    <w:p w:rsidR="00B1482A" w:rsidRPr="00B14E37" w:rsidRDefault="00B1482A" w:rsidP="00B1482A">
      <w:pPr>
        <w:pStyle w:val="Paragrafi"/>
        <w:rPr>
          <w:sz w:val="21"/>
          <w:szCs w:val="21"/>
          <w:lang w:val="sq-AL"/>
        </w:rPr>
      </w:pPr>
      <w:r w:rsidRPr="00B14E37">
        <w:rPr>
          <w:sz w:val="21"/>
          <w:szCs w:val="21"/>
          <w:lang w:val="sq-AL"/>
        </w:rPr>
        <w:t>2. Ngarkohet Ministria e Ekonomisë, Tregtisë dhe Energjetikës për zbatimin e këtij vendimi.</w:t>
      </w:r>
    </w:p>
    <w:p w:rsidR="00B1482A" w:rsidRPr="00B14E37" w:rsidRDefault="00B1482A" w:rsidP="00B1482A">
      <w:pPr>
        <w:pStyle w:val="Paragrafi"/>
        <w:rPr>
          <w:sz w:val="21"/>
          <w:szCs w:val="21"/>
          <w:lang w:val="sq-AL"/>
        </w:rPr>
      </w:pPr>
      <w:r w:rsidRPr="00B14E37">
        <w:rPr>
          <w:sz w:val="21"/>
          <w:szCs w:val="21"/>
          <w:lang w:val="sq-AL"/>
        </w:rPr>
        <w:t>Ky vendim hyn në fuqi pas botimit në Fletore</w:t>
      </w:r>
      <w:r>
        <w:rPr>
          <w:sz w:val="21"/>
          <w:szCs w:val="21"/>
          <w:lang w:val="sq-AL"/>
        </w:rPr>
        <w:t>n</w:t>
      </w:r>
      <w:r w:rsidRPr="00B14E37">
        <w:rPr>
          <w:sz w:val="21"/>
          <w:szCs w:val="21"/>
          <w:lang w:val="sq-AL"/>
        </w:rPr>
        <w:t xml:space="preserve"> Zyrtare.</w:t>
      </w:r>
    </w:p>
    <w:p w:rsidR="00B1482A" w:rsidRPr="00B14E37" w:rsidRDefault="00B1482A" w:rsidP="00B1482A">
      <w:pPr>
        <w:pStyle w:val="Autoriteti"/>
        <w:keepNext w:val="0"/>
        <w:rPr>
          <w:sz w:val="21"/>
          <w:szCs w:val="21"/>
          <w:lang w:val="sq-AL"/>
        </w:rPr>
      </w:pPr>
      <w:r w:rsidRPr="00B14E37">
        <w:rPr>
          <w:sz w:val="21"/>
          <w:szCs w:val="21"/>
          <w:lang w:val="sq-AL"/>
        </w:rPr>
        <w:t>Kryeministri</w:t>
      </w:r>
    </w:p>
    <w:p w:rsidR="00B1482A" w:rsidRPr="00B14E37" w:rsidRDefault="00B1482A" w:rsidP="00B1482A">
      <w:pPr>
        <w:pStyle w:val="AutoritetiEmer"/>
        <w:rPr>
          <w:sz w:val="21"/>
          <w:szCs w:val="21"/>
          <w:lang w:val="sq-AL"/>
        </w:rPr>
      </w:pPr>
      <w:r w:rsidRPr="00B14E37">
        <w:rPr>
          <w:sz w:val="21"/>
          <w:szCs w:val="21"/>
          <w:lang w:val="sq-AL"/>
        </w:rPr>
        <w:t>Sali Berisha</w:t>
      </w:r>
    </w:p>
    <w:p w:rsidR="00B1482A" w:rsidRPr="00B14E37" w:rsidRDefault="00B1482A" w:rsidP="00B1482A">
      <w:pPr>
        <w:pStyle w:val="Paragrafi"/>
        <w:rPr>
          <w:sz w:val="21"/>
          <w:szCs w:val="21"/>
          <w:lang w:val="sq-AL"/>
        </w:rPr>
      </w:pPr>
    </w:p>
    <w:p w:rsidR="00B1482A" w:rsidRPr="00B14E37" w:rsidRDefault="00B1482A" w:rsidP="00B1482A">
      <w:pPr>
        <w:pStyle w:val="Paragrafi"/>
        <w:rPr>
          <w:sz w:val="21"/>
          <w:szCs w:val="21"/>
          <w:lang w:val="sq-AL"/>
        </w:rPr>
      </w:pPr>
    </w:p>
    <w:p w:rsidR="00B1482A" w:rsidRPr="00184B07" w:rsidRDefault="00B1482A" w:rsidP="00B1482A">
      <w:pPr>
        <w:pStyle w:val="TitulliTitull"/>
        <w:keepNext w:val="0"/>
        <w:rPr>
          <w:b/>
          <w:sz w:val="21"/>
          <w:szCs w:val="21"/>
          <w:lang w:val="sq-AL"/>
        </w:rPr>
      </w:pPr>
      <w:r w:rsidRPr="00184B07">
        <w:rPr>
          <w:b/>
          <w:sz w:val="21"/>
          <w:szCs w:val="21"/>
          <w:lang w:val="sq-AL"/>
        </w:rPr>
        <w:t>Amendament nr. 1 i kontratës me ndarje prodhimi</w:t>
      </w:r>
    </w:p>
    <w:p w:rsidR="00B1482A" w:rsidRPr="00B14E37" w:rsidRDefault="00B1482A" w:rsidP="00B1482A">
      <w:pPr>
        <w:pStyle w:val="TitulliTitull"/>
        <w:keepNext w:val="0"/>
        <w:rPr>
          <w:sz w:val="21"/>
          <w:szCs w:val="21"/>
          <w:lang w:val="sq-AL"/>
        </w:rPr>
      </w:pPr>
      <w:r w:rsidRPr="00B14E37">
        <w:rPr>
          <w:sz w:val="21"/>
          <w:szCs w:val="21"/>
          <w:lang w:val="sq-AL"/>
        </w:rPr>
        <w:t xml:space="preserve"> për kërkimin, zhvillimin dhe prodhimin e hidrokarbureve në shqipëri, blloku “joni-5” në det</w:t>
      </w:r>
      <w:r>
        <w:rPr>
          <w:sz w:val="21"/>
          <w:szCs w:val="21"/>
          <w:lang w:val="sq-AL"/>
        </w:rPr>
        <w:t>,</w:t>
      </w:r>
      <w:r w:rsidRPr="00B14E37">
        <w:rPr>
          <w:sz w:val="21"/>
          <w:szCs w:val="21"/>
          <w:lang w:val="sq-AL"/>
        </w:rPr>
        <w:t xml:space="preserve"> ndërmjet ministrisë së ekonomisë, tregtisë dhe energjetikës të shqipërisë</w:t>
      </w:r>
      <w:r>
        <w:rPr>
          <w:sz w:val="21"/>
          <w:szCs w:val="21"/>
          <w:lang w:val="sq-AL"/>
        </w:rPr>
        <w:t xml:space="preserve">, </w:t>
      </w:r>
      <w:r w:rsidRPr="00B14E37">
        <w:rPr>
          <w:sz w:val="21"/>
          <w:szCs w:val="21"/>
          <w:lang w:val="sq-AL"/>
        </w:rPr>
        <w:t>E PËRFAQËSUAR NGA AGJENCIA KOMBËTARE E BURIMEVE NATYRORE DHE CAPRICORN ALBANIA LIMITED (MË PARË MEDOIL PLC) DHE DYAS ALBANIA B.V</w:t>
      </w:r>
      <w:r>
        <w:rPr>
          <w:sz w:val="21"/>
          <w:szCs w:val="21"/>
          <w:lang w:val="sq-AL"/>
        </w:rPr>
        <w:t>.</w:t>
      </w:r>
    </w:p>
    <w:p w:rsidR="00B1482A" w:rsidRPr="00B14E37" w:rsidRDefault="00B1482A" w:rsidP="00B1482A">
      <w:pPr>
        <w:pStyle w:val="Paragrafi"/>
        <w:rPr>
          <w:sz w:val="21"/>
          <w:szCs w:val="21"/>
          <w:lang w:val="sq-AL"/>
        </w:rPr>
      </w:pPr>
    </w:p>
    <w:p w:rsidR="00B1482A" w:rsidRPr="00B14E37" w:rsidRDefault="00B1482A" w:rsidP="00B1482A">
      <w:pPr>
        <w:pStyle w:val="Paragrafi"/>
        <w:rPr>
          <w:sz w:val="21"/>
          <w:szCs w:val="21"/>
          <w:lang w:val="sq-AL"/>
        </w:rPr>
      </w:pPr>
      <w:r w:rsidRPr="00B14E37">
        <w:rPr>
          <w:sz w:val="21"/>
          <w:szCs w:val="21"/>
          <w:lang w:val="sq-AL"/>
        </w:rPr>
        <w:t>Tiranë, më</w:t>
      </w:r>
      <w:r>
        <w:rPr>
          <w:sz w:val="21"/>
          <w:szCs w:val="21"/>
          <w:lang w:val="sq-AL"/>
        </w:rPr>
        <w:t xml:space="preserve">____.______. </w:t>
      </w:r>
      <w:r w:rsidRPr="00B14E37">
        <w:rPr>
          <w:sz w:val="21"/>
          <w:szCs w:val="21"/>
          <w:lang w:val="sq-AL"/>
        </w:rPr>
        <w:t>2011.</w:t>
      </w:r>
    </w:p>
    <w:p w:rsidR="00B1482A" w:rsidRPr="00B14E37" w:rsidRDefault="00B1482A" w:rsidP="00B1482A">
      <w:pPr>
        <w:pStyle w:val="Paragrafi"/>
        <w:rPr>
          <w:sz w:val="21"/>
          <w:szCs w:val="21"/>
          <w:lang w:val="sq-AL"/>
        </w:rPr>
      </w:pPr>
    </w:p>
    <w:p w:rsidR="00B1482A" w:rsidRPr="00B14E37" w:rsidRDefault="00B1482A" w:rsidP="00B1482A">
      <w:pPr>
        <w:pStyle w:val="Paragrafi"/>
        <w:rPr>
          <w:sz w:val="21"/>
          <w:szCs w:val="21"/>
          <w:lang w:val="sq-AL"/>
        </w:rPr>
      </w:pPr>
      <w:r w:rsidRPr="00B14E37">
        <w:rPr>
          <w:i/>
          <w:sz w:val="21"/>
          <w:szCs w:val="21"/>
          <w:lang w:val="sq-AL"/>
        </w:rPr>
        <w:t>Ndërsa</w:t>
      </w:r>
      <w:r w:rsidRPr="00B14E37">
        <w:rPr>
          <w:sz w:val="21"/>
          <w:szCs w:val="21"/>
          <w:lang w:val="sq-AL"/>
        </w:rPr>
        <w:t xml:space="preserve"> palët kanë nënshkruar një kontratë</w:t>
      </w:r>
      <w:r>
        <w:rPr>
          <w:sz w:val="21"/>
          <w:szCs w:val="21"/>
          <w:lang w:val="sq-AL"/>
        </w:rPr>
        <w:t xml:space="preserve"> me ndarje prodhimi n</w:t>
      </w:r>
      <w:r w:rsidRPr="00B14E37">
        <w:rPr>
          <w:sz w:val="21"/>
          <w:szCs w:val="21"/>
          <w:lang w:val="sq-AL"/>
        </w:rPr>
        <w:t>ë datë</w:t>
      </w:r>
      <w:r>
        <w:rPr>
          <w:sz w:val="21"/>
          <w:szCs w:val="21"/>
          <w:lang w:val="sq-AL"/>
        </w:rPr>
        <w:t>n</w:t>
      </w:r>
      <w:r w:rsidRPr="00B14E37">
        <w:rPr>
          <w:sz w:val="21"/>
          <w:szCs w:val="21"/>
          <w:lang w:val="sq-AL"/>
        </w:rPr>
        <w:t xml:space="preserve"> 4 shtator 2006 “KNP”;</w:t>
      </w:r>
    </w:p>
    <w:p w:rsidR="00B1482A" w:rsidRPr="00B14E37" w:rsidRDefault="00B1482A" w:rsidP="00B1482A">
      <w:pPr>
        <w:pStyle w:val="Paragrafi"/>
        <w:rPr>
          <w:sz w:val="21"/>
          <w:szCs w:val="21"/>
          <w:lang w:val="sq-AL"/>
        </w:rPr>
      </w:pPr>
      <w:r w:rsidRPr="00184B07">
        <w:rPr>
          <w:i/>
          <w:sz w:val="21"/>
          <w:szCs w:val="21"/>
          <w:lang w:val="sq-AL"/>
        </w:rPr>
        <w:t>Ndërsa</w:t>
      </w:r>
      <w:r w:rsidRPr="00B14E37">
        <w:rPr>
          <w:sz w:val="21"/>
          <w:szCs w:val="21"/>
          <w:lang w:val="sq-AL"/>
        </w:rPr>
        <w:t>, Capricor Albania Limited transferoi 15% të interesave të saj në</w:t>
      </w:r>
      <w:r>
        <w:rPr>
          <w:sz w:val="21"/>
          <w:szCs w:val="21"/>
          <w:lang w:val="sq-AL"/>
        </w:rPr>
        <w:t xml:space="preserve"> KPN te</w:t>
      </w:r>
      <w:r w:rsidRPr="00B14E37">
        <w:rPr>
          <w:sz w:val="21"/>
          <w:szCs w:val="21"/>
          <w:lang w:val="sq-AL"/>
        </w:rPr>
        <w:t xml:space="preserve"> Dyas Albania B.V., transferim që u miratua nga Ministri i Ekonomisë, Tregtisë dhe Energjetikës së Shqipërisë (e përfaqësuar nga Agjencia Kombëtare e Burimeve Natyrore), më 5 prill 2010;</w:t>
      </w:r>
    </w:p>
    <w:p w:rsidR="00B1482A" w:rsidRPr="00B14E37" w:rsidRDefault="00B1482A" w:rsidP="00B1482A">
      <w:pPr>
        <w:pStyle w:val="Paragrafi"/>
        <w:rPr>
          <w:sz w:val="21"/>
          <w:szCs w:val="21"/>
          <w:lang w:val="sq-AL"/>
        </w:rPr>
      </w:pPr>
      <w:r w:rsidRPr="00B14E37">
        <w:rPr>
          <w:i/>
          <w:sz w:val="21"/>
          <w:szCs w:val="21"/>
          <w:lang w:val="sq-AL"/>
        </w:rPr>
        <w:t>Ndërsa</w:t>
      </w:r>
      <w:r w:rsidRPr="00B14E37">
        <w:rPr>
          <w:sz w:val="21"/>
          <w:szCs w:val="21"/>
          <w:lang w:val="sq-AL"/>
        </w:rPr>
        <w:t>, palët dëshirojnë të amendojnë KNP-në;</w:t>
      </w:r>
    </w:p>
    <w:p w:rsidR="00B1482A" w:rsidRPr="00B14E37" w:rsidRDefault="00B1482A" w:rsidP="00B1482A">
      <w:pPr>
        <w:pStyle w:val="Paragrafi"/>
        <w:rPr>
          <w:sz w:val="21"/>
          <w:szCs w:val="21"/>
          <w:lang w:val="sq-AL"/>
        </w:rPr>
      </w:pPr>
      <w:r w:rsidRPr="00B14E37">
        <w:rPr>
          <w:sz w:val="21"/>
          <w:szCs w:val="21"/>
          <w:lang w:val="sq-AL"/>
        </w:rPr>
        <w:t>Tani, për sa më sipër, palët bien dakord si më poshtë:</w:t>
      </w:r>
    </w:p>
    <w:p w:rsidR="00B1482A" w:rsidRPr="00B14E37" w:rsidRDefault="00B1482A" w:rsidP="00B1482A">
      <w:pPr>
        <w:pStyle w:val="NeniNr"/>
        <w:keepNext w:val="0"/>
        <w:rPr>
          <w:sz w:val="21"/>
          <w:szCs w:val="21"/>
          <w:lang w:val="sq-AL"/>
        </w:rPr>
      </w:pPr>
    </w:p>
    <w:p w:rsidR="00B1482A" w:rsidRPr="00B14E37" w:rsidRDefault="00B1482A" w:rsidP="00B1482A">
      <w:pPr>
        <w:pStyle w:val="NeniNr"/>
        <w:keepNext w:val="0"/>
        <w:rPr>
          <w:sz w:val="21"/>
          <w:szCs w:val="21"/>
          <w:lang w:val="sq-AL"/>
        </w:rPr>
      </w:pPr>
      <w:r w:rsidRPr="00B14E37">
        <w:rPr>
          <w:sz w:val="21"/>
          <w:szCs w:val="21"/>
          <w:lang w:val="sq-AL"/>
        </w:rPr>
        <w:t>Neni I</w:t>
      </w:r>
    </w:p>
    <w:p w:rsidR="00B1482A" w:rsidRPr="00B14E37" w:rsidRDefault="00B1482A" w:rsidP="00B1482A">
      <w:pPr>
        <w:widowControl w:val="0"/>
        <w:rPr>
          <w:rFonts w:ascii="CG Times" w:hAnsi="CG Times"/>
          <w:sz w:val="14"/>
          <w:szCs w:val="21"/>
          <w:lang w:val="sq-AL"/>
        </w:rPr>
      </w:pPr>
    </w:p>
    <w:p w:rsidR="00B1482A" w:rsidRPr="00B14E37" w:rsidRDefault="00B1482A" w:rsidP="00B1482A">
      <w:pPr>
        <w:widowControl w:val="0"/>
        <w:ind w:firstLine="720"/>
        <w:rPr>
          <w:rFonts w:ascii="CG Times" w:hAnsi="CG Times"/>
          <w:sz w:val="21"/>
          <w:szCs w:val="21"/>
          <w:lang w:val="sq-AL"/>
        </w:rPr>
      </w:pPr>
      <w:r w:rsidRPr="00B14E37">
        <w:rPr>
          <w:rFonts w:ascii="CG Times" w:hAnsi="CG Times"/>
          <w:sz w:val="21"/>
          <w:szCs w:val="21"/>
          <w:lang w:val="sq-AL"/>
        </w:rPr>
        <w:t xml:space="preserve">Kudo </w:t>
      </w:r>
      <w:r>
        <w:rPr>
          <w:rFonts w:ascii="CG Times" w:hAnsi="CG Times"/>
          <w:sz w:val="21"/>
          <w:szCs w:val="21"/>
          <w:lang w:val="sq-AL"/>
        </w:rPr>
        <w:t>në K</w:t>
      </w:r>
      <w:r w:rsidRPr="00B14E37">
        <w:rPr>
          <w:rFonts w:ascii="CG Times" w:hAnsi="CG Times"/>
          <w:sz w:val="21"/>
          <w:szCs w:val="21"/>
          <w:lang w:val="sq-AL"/>
        </w:rPr>
        <w:t>N</w:t>
      </w:r>
      <w:r>
        <w:rPr>
          <w:rFonts w:ascii="CG Times" w:hAnsi="CG Times"/>
          <w:sz w:val="21"/>
          <w:szCs w:val="21"/>
          <w:lang w:val="sq-AL"/>
        </w:rPr>
        <w:t>P</w:t>
      </w:r>
      <w:r w:rsidRPr="00B14E37">
        <w:rPr>
          <w:rFonts w:ascii="CG Times" w:hAnsi="CG Times"/>
          <w:sz w:val="21"/>
          <w:szCs w:val="21"/>
          <w:lang w:val="sq-AL"/>
        </w:rPr>
        <w:t xml:space="preserve"> shprehja “AKH” do të zëvendësohet me “AKBN” dhe “Agjencia Kombëtare e Hidrokarbureve” do të zëvendësohet me “Agjencia Kombëtare e Burimeve Natyrore”.</w:t>
      </w:r>
    </w:p>
    <w:p w:rsidR="00B1482A" w:rsidRPr="00B14E37" w:rsidRDefault="00B1482A" w:rsidP="00B1482A">
      <w:pPr>
        <w:pStyle w:val="Paragrafi"/>
        <w:rPr>
          <w:sz w:val="21"/>
          <w:szCs w:val="21"/>
          <w:lang w:val="sq-AL"/>
        </w:rPr>
      </w:pPr>
    </w:p>
    <w:p w:rsidR="00B1482A" w:rsidRPr="00B14E37" w:rsidRDefault="00B1482A" w:rsidP="00B1482A">
      <w:pPr>
        <w:pStyle w:val="NeniNr"/>
        <w:keepNext w:val="0"/>
        <w:rPr>
          <w:sz w:val="21"/>
          <w:szCs w:val="21"/>
          <w:lang w:val="sq-AL"/>
        </w:rPr>
      </w:pPr>
      <w:r w:rsidRPr="00B14E37">
        <w:rPr>
          <w:sz w:val="21"/>
          <w:szCs w:val="21"/>
          <w:lang w:val="sq-AL"/>
        </w:rPr>
        <w:t>Neni II</w:t>
      </w:r>
    </w:p>
    <w:p w:rsidR="00B1482A" w:rsidRPr="00B14E37" w:rsidRDefault="00B1482A" w:rsidP="00B1482A">
      <w:pPr>
        <w:pStyle w:val="Paragrafi"/>
        <w:rPr>
          <w:sz w:val="15"/>
          <w:szCs w:val="21"/>
          <w:lang w:val="sq-AL"/>
        </w:rPr>
      </w:pPr>
    </w:p>
    <w:p w:rsidR="00B1482A" w:rsidRPr="00B14E37" w:rsidRDefault="00B1482A" w:rsidP="00B1482A">
      <w:pPr>
        <w:pStyle w:val="Paragrafi"/>
        <w:rPr>
          <w:sz w:val="21"/>
          <w:szCs w:val="21"/>
          <w:lang w:val="sq-AL"/>
        </w:rPr>
      </w:pPr>
      <w:r w:rsidRPr="00B14E37">
        <w:rPr>
          <w:sz w:val="21"/>
          <w:szCs w:val="21"/>
          <w:lang w:val="sq-AL"/>
        </w:rPr>
        <w:t>1. Në paragrafin e dytë të faqes 5 të KNP-së, në rreshtin e fundit, përpara fjalës “dhe”, shtohen fjalët</w:t>
      </w:r>
      <w:r>
        <w:rPr>
          <w:sz w:val="21"/>
          <w:szCs w:val="21"/>
          <w:lang w:val="sq-AL"/>
        </w:rPr>
        <w:t>: “</w:t>
      </w:r>
      <w:r w:rsidRPr="00B14E37">
        <w:rPr>
          <w:sz w:val="21"/>
          <w:szCs w:val="21"/>
          <w:lang w:val="sq-AL"/>
        </w:rPr>
        <w:t xml:space="preserve"> dhe ligjin nr. 1049, datë 24.12.2008 “Për një ndryshim në ligjin nr. 7811, datë 12.4.1994 “Për miratimin e ndryshimeve të dekretit nr. 782, datë 22.2.1994 “Për sistemin fiskal në sektorin hidrokarbur”, si dhe ligji nr. 9975, datë 20.7.2008 “Për taksat kombëtare”.</w:t>
      </w:r>
    </w:p>
    <w:p w:rsidR="00B1482A" w:rsidRPr="00B14E37" w:rsidRDefault="00B1482A" w:rsidP="00B1482A">
      <w:pPr>
        <w:pStyle w:val="Paragrafi"/>
        <w:rPr>
          <w:sz w:val="21"/>
          <w:szCs w:val="21"/>
          <w:lang w:val="sq-AL"/>
        </w:rPr>
      </w:pPr>
      <w:r w:rsidRPr="00B14E37">
        <w:rPr>
          <w:sz w:val="21"/>
          <w:szCs w:val="21"/>
          <w:lang w:val="sq-AL"/>
        </w:rPr>
        <w:t>2. Pas paragrafit të katërt të faqes 5, shtohet një paragraf me këtë përmbajtje: “Ligji nr. 9946, datë 30.6.2006 “Për sektorin e gazit natyror”.</w:t>
      </w:r>
    </w:p>
    <w:p w:rsidR="00B1482A" w:rsidRPr="00B14E37" w:rsidRDefault="00B1482A" w:rsidP="00B1482A">
      <w:pPr>
        <w:pStyle w:val="Paragrafi"/>
        <w:rPr>
          <w:sz w:val="21"/>
          <w:szCs w:val="21"/>
          <w:lang w:val="sq-AL"/>
        </w:rPr>
      </w:pPr>
      <w:r w:rsidRPr="00B14E37">
        <w:rPr>
          <w:sz w:val="21"/>
          <w:szCs w:val="21"/>
          <w:lang w:val="sq-AL"/>
        </w:rPr>
        <w:t>3. Paragrafi i pestë i faqes 5 riformulohet si më poshtë: “Vendimi i Këshillit të Ministrave nr. 547, datë 9.8.2006 “Për krijimin e Agjencisë Kombëtare të Burimeve Natyrore”.</w:t>
      </w:r>
    </w:p>
    <w:p w:rsidR="00B1482A" w:rsidRPr="00B14E37" w:rsidRDefault="00B1482A" w:rsidP="00B1482A">
      <w:pPr>
        <w:pStyle w:val="Paragrafi"/>
        <w:rPr>
          <w:sz w:val="21"/>
          <w:szCs w:val="21"/>
          <w:lang w:val="sq-AL"/>
        </w:rPr>
      </w:pPr>
    </w:p>
    <w:p w:rsidR="00B1482A" w:rsidRPr="00B14E37" w:rsidRDefault="00B1482A" w:rsidP="00B1482A">
      <w:pPr>
        <w:pStyle w:val="NeniNr"/>
        <w:keepNext w:val="0"/>
        <w:rPr>
          <w:sz w:val="21"/>
          <w:szCs w:val="21"/>
          <w:lang w:val="sq-AL"/>
        </w:rPr>
      </w:pPr>
      <w:r w:rsidRPr="00B14E37">
        <w:rPr>
          <w:sz w:val="21"/>
          <w:szCs w:val="21"/>
          <w:lang w:val="sq-AL"/>
        </w:rPr>
        <w:t>Neni III</w:t>
      </w:r>
    </w:p>
    <w:p w:rsidR="00B1482A" w:rsidRPr="00B14E37" w:rsidRDefault="00B1482A" w:rsidP="00B1482A">
      <w:pPr>
        <w:pStyle w:val="Paragrafi"/>
        <w:rPr>
          <w:sz w:val="21"/>
          <w:szCs w:val="21"/>
          <w:lang w:val="sq-AL"/>
        </w:rPr>
      </w:pPr>
    </w:p>
    <w:p w:rsidR="00B1482A" w:rsidRPr="00B14E37" w:rsidRDefault="00B1482A" w:rsidP="00B1482A">
      <w:pPr>
        <w:pStyle w:val="Paragrafi"/>
        <w:rPr>
          <w:sz w:val="21"/>
          <w:szCs w:val="21"/>
          <w:lang w:val="sq-AL"/>
        </w:rPr>
      </w:pPr>
      <w:r w:rsidRPr="00B14E37">
        <w:rPr>
          <w:sz w:val="21"/>
          <w:szCs w:val="21"/>
          <w:lang w:val="sq-AL"/>
        </w:rPr>
        <w:t>Pika 1.35 do të amendohet dhe pika të reja 1.66 dhe 1.67 do të shtohen në nenin I të KNP “Përcaktimet” si më poshtë:</w:t>
      </w:r>
    </w:p>
    <w:p w:rsidR="00B1482A" w:rsidRPr="00B14E37" w:rsidRDefault="00B1482A" w:rsidP="00B1482A">
      <w:pPr>
        <w:pStyle w:val="Paragrafi"/>
        <w:rPr>
          <w:sz w:val="21"/>
          <w:szCs w:val="21"/>
          <w:lang w:val="sq-AL"/>
        </w:rPr>
      </w:pPr>
      <w:r w:rsidRPr="00B14E37">
        <w:rPr>
          <w:sz w:val="21"/>
          <w:szCs w:val="21"/>
          <w:lang w:val="sq-AL"/>
        </w:rPr>
        <w:t>1.35 “Datë efektive” për këtë KNP do të thotë data në të cilën një vendim i Këshillit të Ministrave të Republikës së Shqipërisë, që aprovon këtë KNP, hyn në fuqi.</w:t>
      </w:r>
    </w:p>
    <w:p w:rsidR="00B1482A" w:rsidRPr="00B14E37" w:rsidRDefault="00B1482A" w:rsidP="00B1482A">
      <w:pPr>
        <w:pStyle w:val="Paragrafi"/>
        <w:rPr>
          <w:sz w:val="21"/>
          <w:szCs w:val="21"/>
          <w:lang w:val="sq-AL"/>
        </w:rPr>
      </w:pPr>
      <w:r w:rsidRPr="00B14E37">
        <w:rPr>
          <w:sz w:val="21"/>
          <w:szCs w:val="21"/>
          <w:lang w:val="sq-AL"/>
        </w:rPr>
        <w:t>1.66 “Rentë minerare” do të thotë taksa e rentës minerare e pagueshme sipas pikës 4 të nenit 4 të ligjit nr. 9975, datë 28 korrik 2008.</w:t>
      </w:r>
    </w:p>
    <w:p w:rsidR="00B1482A" w:rsidRPr="00B14E37" w:rsidRDefault="00B1482A" w:rsidP="00B1482A">
      <w:pPr>
        <w:pStyle w:val="Paragrafi"/>
        <w:rPr>
          <w:sz w:val="21"/>
          <w:szCs w:val="21"/>
          <w:lang w:val="sq-AL"/>
        </w:rPr>
      </w:pPr>
      <w:r w:rsidRPr="00B14E37">
        <w:rPr>
          <w:sz w:val="21"/>
          <w:szCs w:val="21"/>
          <w:lang w:val="sq-AL"/>
        </w:rPr>
        <w:t>1.67 “Periudhë pezullimi” do të thotë periudha e kohës nga data 9 shtator 2009 deri në datën efektive të këtij amendamenti nr. 1. Gjatë periudhës së pezullimit të gjitha detyrimet e KNP për këtë periudhë, pezullohen. Çdo përfundim i KNP gjatë periudhës së pezullimit nuk e liron kontraktorin nga detyrimet e paplotësuara. Për shmangien e çdo keqkuptimi, kjo periudhë pezullimi nuk do të konsiderohet që të bëjë pjesë në periudhën e kërkimit. Sidoqoftë, kontraktori mund të vazhdojë kryerjen e disa prej operacioneve hidrokarbure gjatë periudhës së pezullimit dhe të gjitha kostot dhe shpenzimet e kryera gjatë kë</w:t>
      </w:r>
      <w:r>
        <w:rPr>
          <w:sz w:val="21"/>
          <w:szCs w:val="21"/>
          <w:lang w:val="sq-AL"/>
        </w:rPr>
        <w:t>saj periudhe</w:t>
      </w:r>
      <w:r w:rsidRPr="00B14E37">
        <w:rPr>
          <w:sz w:val="21"/>
          <w:szCs w:val="21"/>
          <w:lang w:val="sq-AL"/>
        </w:rPr>
        <w:t xml:space="preserve"> do të konsiderohen të rekuperueshme.</w:t>
      </w:r>
    </w:p>
    <w:p w:rsidR="00B1482A" w:rsidRPr="008F2477" w:rsidRDefault="00B1482A" w:rsidP="00B1482A">
      <w:pPr>
        <w:pStyle w:val="NeniNr"/>
        <w:keepNext w:val="0"/>
        <w:rPr>
          <w:sz w:val="14"/>
          <w:szCs w:val="21"/>
          <w:lang w:val="sq-AL"/>
        </w:rPr>
      </w:pPr>
    </w:p>
    <w:p w:rsidR="00B1482A" w:rsidRPr="00B14E37" w:rsidRDefault="00B1482A" w:rsidP="00B1482A">
      <w:pPr>
        <w:pStyle w:val="NeniNr"/>
        <w:keepNext w:val="0"/>
        <w:rPr>
          <w:sz w:val="21"/>
          <w:szCs w:val="21"/>
          <w:lang w:val="sq-AL"/>
        </w:rPr>
      </w:pPr>
      <w:r w:rsidRPr="00B14E37">
        <w:rPr>
          <w:sz w:val="21"/>
          <w:szCs w:val="21"/>
          <w:lang w:val="sq-AL"/>
        </w:rPr>
        <w:t>Neni IV</w:t>
      </w:r>
    </w:p>
    <w:p w:rsidR="00B1482A" w:rsidRPr="00B14E37" w:rsidRDefault="00B1482A" w:rsidP="00B1482A">
      <w:pPr>
        <w:pStyle w:val="Paragrafi"/>
        <w:rPr>
          <w:sz w:val="21"/>
          <w:szCs w:val="21"/>
          <w:lang w:val="sq-AL"/>
        </w:rPr>
      </w:pPr>
    </w:p>
    <w:p w:rsidR="00B1482A" w:rsidRPr="00B14E37" w:rsidRDefault="00B1482A" w:rsidP="00B1482A">
      <w:pPr>
        <w:pStyle w:val="Paragrafi"/>
        <w:rPr>
          <w:sz w:val="21"/>
          <w:szCs w:val="21"/>
          <w:lang w:val="sq-AL"/>
        </w:rPr>
      </w:pPr>
      <w:r w:rsidRPr="00B14E37">
        <w:rPr>
          <w:sz w:val="21"/>
          <w:szCs w:val="21"/>
          <w:lang w:val="sq-AL"/>
        </w:rPr>
        <w:t>Në nenin III të KNP-së “Afatet, dhënia e të drejtave dhe pagesa e kostove”, pika 3</w:t>
      </w:r>
      <w:r>
        <w:rPr>
          <w:sz w:val="21"/>
          <w:szCs w:val="21"/>
          <w:lang w:val="sq-AL"/>
        </w:rPr>
        <w:t>.3</w:t>
      </w:r>
      <w:r w:rsidRPr="00B14E37">
        <w:rPr>
          <w:sz w:val="21"/>
          <w:szCs w:val="21"/>
          <w:lang w:val="sq-AL"/>
        </w:rPr>
        <w:t xml:space="preserve"> do të amendohet si më poshtë:</w:t>
      </w:r>
    </w:p>
    <w:p w:rsidR="00B1482A" w:rsidRPr="00B14E37" w:rsidRDefault="00B1482A" w:rsidP="00B1482A">
      <w:pPr>
        <w:pStyle w:val="Paragrafi"/>
        <w:rPr>
          <w:sz w:val="21"/>
          <w:szCs w:val="21"/>
          <w:lang w:val="sq-AL"/>
        </w:rPr>
      </w:pPr>
      <w:r w:rsidRPr="00B14E37">
        <w:rPr>
          <w:sz w:val="21"/>
          <w:szCs w:val="21"/>
          <w:lang w:val="sq-AL"/>
        </w:rPr>
        <w:t>3.3 Interesat e pjesëmarrjes të secilit prej entiteteve që përbëjnë kontraktorin, objekt i nenit XIX, janë si më poshtë:</w:t>
      </w:r>
    </w:p>
    <w:p w:rsidR="00B1482A" w:rsidRPr="00B14E37" w:rsidRDefault="00B1482A" w:rsidP="00B1482A">
      <w:pPr>
        <w:pStyle w:val="Paragrafi"/>
        <w:rPr>
          <w:sz w:val="21"/>
          <w:szCs w:val="21"/>
          <w:lang w:val="sq-AL"/>
        </w:rPr>
      </w:pPr>
      <w:r w:rsidRPr="00B14E37">
        <w:rPr>
          <w:sz w:val="21"/>
          <w:szCs w:val="21"/>
          <w:lang w:val="sq-AL"/>
        </w:rPr>
        <w:t>Capricorn Albania Limited</w:t>
      </w:r>
      <w:r w:rsidRPr="00B14E37">
        <w:rPr>
          <w:sz w:val="21"/>
          <w:szCs w:val="21"/>
          <w:lang w:val="sq-AL"/>
        </w:rPr>
        <w:tab/>
      </w:r>
      <w:r w:rsidRPr="00B14E37">
        <w:rPr>
          <w:sz w:val="21"/>
          <w:szCs w:val="21"/>
          <w:lang w:val="sq-AL"/>
        </w:rPr>
        <w:tab/>
      </w:r>
      <w:r w:rsidRPr="00B14E37">
        <w:rPr>
          <w:sz w:val="21"/>
          <w:szCs w:val="21"/>
          <w:lang w:val="sq-AL"/>
        </w:rPr>
        <w:tab/>
        <w:t>85%</w:t>
      </w:r>
    </w:p>
    <w:p w:rsidR="00B1482A" w:rsidRPr="00B14E37" w:rsidRDefault="00B1482A" w:rsidP="00B1482A">
      <w:pPr>
        <w:pStyle w:val="Paragrafi"/>
        <w:rPr>
          <w:sz w:val="21"/>
          <w:szCs w:val="21"/>
          <w:lang w:val="sq-AL"/>
        </w:rPr>
      </w:pPr>
      <w:r w:rsidRPr="00B14E37">
        <w:rPr>
          <w:sz w:val="21"/>
          <w:szCs w:val="21"/>
          <w:lang w:val="sq-AL"/>
        </w:rPr>
        <w:t>Dyas Albania B.V.</w:t>
      </w:r>
      <w:r w:rsidRPr="00B14E37">
        <w:rPr>
          <w:sz w:val="21"/>
          <w:szCs w:val="21"/>
          <w:lang w:val="sq-AL"/>
        </w:rPr>
        <w:tab/>
      </w:r>
      <w:r w:rsidRPr="00B14E37">
        <w:rPr>
          <w:sz w:val="21"/>
          <w:szCs w:val="21"/>
          <w:lang w:val="sq-AL"/>
        </w:rPr>
        <w:tab/>
      </w:r>
      <w:r w:rsidRPr="00B14E37">
        <w:rPr>
          <w:sz w:val="21"/>
          <w:szCs w:val="21"/>
          <w:lang w:val="sq-AL"/>
        </w:rPr>
        <w:tab/>
      </w:r>
      <w:r w:rsidRPr="00B14E37">
        <w:rPr>
          <w:sz w:val="21"/>
          <w:szCs w:val="21"/>
          <w:lang w:val="sq-AL"/>
        </w:rPr>
        <w:tab/>
        <w:t>15%.</w:t>
      </w:r>
    </w:p>
    <w:p w:rsidR="00B1482A" w:rsidRPr="00B14E37" w:rsidRDefault="00B1482A" w:rsidP="00B1482A">
      <w:pPr>
        <w:pStyle w:val="Paragrafi"/>
        <w:rPr>
          <w:sz w:val="21"/>
          <w:szCs w:val="21"/>
          <w:lang w:val="sq-AL"/>
        </w:rPr>
      </w:pPr>
    </w:p>
    <w:p w:rsidR="00B1482A" w:rsidRPr="00B14E37" w:rsidRDefault="00B1482A" w:rsidP="00B1482A">
      <w:pPr>
        <w:pStyle w:val="NeniNr"/>
        <w:keepNext w:val="0"/>
        <w:rPr>
          <w:sz w:val="21"/>
          <w:szCs w:val="21"/>
          <w:lang w:val="sq-AL"/>
        </w:rPr>
      </w:pPr>
      <w:r w:rsidRPr="00B14E37">
        <w:rPr>
          <w:sz w:val="21"/>
          <w:szCs w:val="21"/>
          <w:lang w:val="sq-AL"/>
        </w:rPr>
        <w:t>Neni V</w:t>
      </w:r>
    </w:p>
    <w:p w:rsidR="00B1482A" w:rsidRPr="008F2477" w:rsidRDefault="00B1482A" w:rsidP="00B1482A">
      <w:pPr>
        <w:pStyle w:val="Paragrafi"/>
        <w:rPr>
          <w:sz w:val="14"/>
          <w:szCs w:val="21"/>
          <w:lang w:val="sq-AL"/>
        </w:rPr>
      </w:pPr>
    </w:p>
    <w:p w:rsidR="00B1482A" w:rsidRPr="00B14E37" w:rsidRDefault="00B1482A" w:rsidP="00B1482A">
      <w:pPr>
        <w:pStyle w:val="Paragrafi"/>
        <w:rPr>
          <w:sz w:val="21"/>
          <w:szCs w:val="21"/>
          <w:lang w:val="sq-AL"/>
        </w:rPr>
      </w:pPr>
      <w:r w:rsidRPr="00B14E37">
        <w:rPr>
          <w:sz w:val="21"/>
          <w:szCs w:val="21"/>
          <w:lang w:val="sq-AL"/>
        </w:rPr>
        <w:t>Në nenin IV të KNP “Periudha e kërkimit, programi i punës dhe shpenzimet e parashikuara” do të bëhen këto ndryshime:</w:t>
      </w:r>
    </w:p>
    <w:p w:rsidR="00B1482A" w:rsidRPr="00B14E37" w:rsidRDefault="00B1482A" w:rsidP="00B1482A">
      <w:pPr>
        <w:pStyle w:val="Paragrafi"/>
        <w:rPr>
          <w:sz w:val="21"/>
          <w:szCs w:val="21"/>
          <w:lang w:val="sq-AL"/>
        </w:rPr>
      </w:pPr>
      <w:r w:rsidRPr="00B14E37">
        <w:rPr>
          <w:sz w:val="21"/>
          <w:szCs w:val="21"/>
          <w:lang w:val="sq-AL"/>
        </w:rPr>
        <w:t>1. Në pikën 4.1 pas fjalëve “Periudhë kërkimi” do të shtohen fjalët si më poshtë:</w:t>
      </w:r>
    </w:p>
    <w:p w:rsidR="00B1482A" w:rsidRPr="00B14E37" w:rsidRDefault="00B1482A" w:rsidP="00B1482A">
      <w:pPr>
        <w:pStyle w:val="Paragrafi"/>
        <w:rPr>
          <w:sz w:val="21"/>
          <w:szCs w:val="21"/>
          <w:lang w:val="sq-AL"/>
        </w:rPr>
      </w:pPr>
      <w:r w:rsidRPr="00B14E37">
        <w:rPr>
          <w:sz w:val="21"/>
          <w:szCs w:val="21"/>
          <w:lang w:val="sq-AL"/>
        </w:rPr>
        <w:t>“e cila në asnjë mënyrë, nuk do të përfshijë periudhën e pezullimit”.</w:t>
      </w:r>
    </w:p>
    <w:p w:rsidR="00B1482A" w:rsidRPr="00B14E37" w:rsidRDefault="00B1482A" w:rsidP="00B1482A">
      <w:pPr>
        <w:pStyle w:val="Paragrafi"/>
        <w:rPr>
          <w:sz w:val="21"/>
          <w:szCs w:val="21"/>
          <w:lang w:val="sq-AL"/>
        </w:rPr>
      </w:pPr>
      <w:r w:rsidRPr="00B14E37">
        <w:rPr>
          <w:sz w:val="21"/>
          <w:szCs w:val="21"/>
          <w:lang w:val="sq-AL"/>
        </w:rPr>
        <w:t>2. Pika 4.1.1 do të amendohet si më poshtë:</w:t>
      </w:r>
    </w:p>
    <w:p w:rsidR="00B1482A" w:rsidRPr="00B14E37" w:rsidRDefault="00B1482A" w:rsidP="00B1482A">
      <w:pPr>
        <w:pStyle w:val="Paragrafi"/>
        <w:rPr>
          <w:sz w:val="21"/>
          <w:szCs w:val="21"/>
          <w:lang w:val="sq-AL"/>
        </w:rPr>
      </w:pPr>
      <w:r w:rsidRPr="00B14E37">
        <w:rPr>
          <w:sz w:val="21"/>
          <w:szCs w:val="21"/>
          <w:lang w:val="sq-AL"/>
        </w:rPr>
        <w:t xml:space="preserve">4.1.1 Periudha fillestare e kërkimit </w:t>
      </w:r>
      <w:r>
        <w:rPr>
          <w:sz w:val="21"/>
          <w:szCs w:val="21"/>
          <w:lang w:val="sq-AL"/>
        </w:rPr>
        <w:t>(</w:t>
      </w:r>
      <w:r w:rsidRPr="00B14E37">
        <w:rPr>
          <w:sz w:val="21"/>
          <w:szCs w:val="21"/>
          <w:lang w:val="sq-AL"/>
        </w:rPr>
        <w:t>2 vjet nga data efektive plus 1 vit tjetër nga data e hyrjes në fuqi të këtij amendamenti nr. 1</w:t>
      </w:r>
      <w:r>
        <w:rPr>
          <w:sz w:val="21"/>
          <w:szCs w:val="21"/>
          <w:lang w:val="sq-AL"/>
        </w:rPr>
        <w:t>)</w:t>
      </w:r>
      <w:r w:rsidRPr="00B14E37">
        <w:rPr>
          <w:sz w:val="21"/>
          <w:szCs w:val="21"/>
          <w:lang w:val="sq-AL"/>
        </w:rPr>
        <w:t>.</w:t>
      </w:r>
    </w:p>
    <w:p w:rsidR="00B1482A" w:rsidRPr="00B14E37" w:rsidRDefault="00B1482A" w:rsidP="00B1482A">
      <w:pPr>
        <w:pStyle w:val="Paragrafi"/>
        <w:rPr>
          <w:sz w:val="21"/>
          <w:szCs w:val="21"/>
          <w:lang w:val="sq-AL"/>
        </w:rPr>
      </w:pPr>
      <w:r w:rsidRPr="00B14E37">
        <w:rPr>
          <w:sz w:val="21"/>
          <w:szCs w:val="21"/>
          <w:lang w:val="sq-AL"/>
        </w:rPr>
        <w:t xml:space="preserve">Kontraktori </w:t>
      </w:r>
      <w:r>
        <w:rPr>
          <w:sz w:val="21"/>
          <w:szCs w:val="21"/>
          <w:lang w:val="sq-AL"/>
        </w:rPr>
        <w:t>do të kryejë programin e punës t</w:t>
      </w:r>
      <w:r w:rsidRPr="00B14E37">
        <w:rPr>
          <w:sz w:val="21"/>
          <w:szCs w:val="21"/>
          <w:lang w:val="sq-AL"/>
        </w:rPr>
        <w:t>ë mëposhtëm gjatë tri (3) viteve të p</w:t>
      </w:r>
      <w:r>
        <w:rPr>
          <w:sz w:val="21"/>
          <w:szCs w:val="21"/>
          <w:lang w:val="sq-AL"/>
        </w:rPr>
        <w:t>a</w:t>
      </w:r>
      <w:r w:rsidRPr="00B14E37">
        <w:rPr>
          <w:sz w:val="21"/>
          <w:szCs w:val="21"/>
          <w:lang w:val="sq-AL"/>
        </w:rPr>
        <w:t xml:space="preserve">ra të periudhës së kërkimit </w:t>
      </w:r>
      <w:r>
        <w:rPr>
          <w:sz w:val="21"/>
          <w:szCs w:val="21"/>
          <w:lang w:val="sq-AL"/>
        </w:rPr>
        <w:t>(</w:t>
      </w:r>
      <w:r w:rsidRPr="00B14E37">
        <w:rPr>
          <w:sz w:val="21"/>
          <w:szCs w:val="21"/>
          <w:lang w:val="sq-AL"/>
        </w:rPr>
        <w:t>“Periudha fillestare e kërkimit</w:t>
      </w:r>
      <w:r>
        <w:rPr>
          <w:sz w:val="21"/>
          <w:szCs w:val="21"/>
          <w:lang w:val="sq-AL"/>
        </w:rPr>
        <w:t>”)</w:t>
      </w:r>
    </w:p>
    <w:p w:rsidR="00B1482A" w:rsidRPr="00B14E37" w:rsidRDefault="00B1482A" w:rsidP="00B1482A">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7"/>
        <w:gridCol w:w="3179"/>
      </w:tblGrid>
      <w:tr w:rsidR="00B1482A" w:rsidRPr="00B14E37" w:rsidTr="00B77D18">
        <w:trPr>
          <w:jc w:val="center"/>
        </w:trPr>
        <w:tc>
          <w:tcPr>
            <w:tcW w:w="3340" w:type="pct"/>
          </w:tcPr>
          <w:p w:rsidR="00B1482A" w:rsidRPr="00B14E37" w:rsidRDefault="00B1482A" w:rsidP="00B77D18">
            <w:pPr>
              <w:pStyle w:val="Paragrafi"/>
              <w:ind w:firstLine="0"/>
              <w:rPr>
                <w:b/>
                <w:sz w:val="21"/>
                <w:szCs w:val="21"/>
                <w:lang w:val="sq-AL"/>
              </w:rPr>
            </w:pPr>
            <w:r w:rsidRPr="00B14E37">
              <w:rPr>
                <w:b/>
                <w:sz w:val="21"/>
                <w:szCs w:val="21"/>
                <w:lang w:val="sq-AL"/>
              </w:rPr>
              <w:t>Programi i punës</w:t>
            </w:r>
          </w:p>
        </w:tc>
        <w:tc>
          <w:tcPr>
            <w:tcW w:w="1660" w:type="pct"/>
          </w:tcPr>
          <w:p w:rsidR="00B1482A" w:rsidRPr="00B14E37" w:rsidRDefault="00B1482A" w:rsidP="00B77D18">
            <w:pPr>
              <w:pStyle w:val="Paragrafi"/>
              <w:ind w:firstLine="0"/>
              <w:rPr>
                <w:b/>
                <w:sz w:val="21"/>
                <w:szCs w:val="21"/>
                <w:lang w:val="sq-AL"/>
              </w:rPr>
            </w:pPr>
            <w:r w:rsidRPr="00B14E37">
              <w:rPr>
                <w:b/>
                <w:sz w:val="21"/>
                <w:szCs w:val="21"/>
                <w:lang w:val="sq-AL"/>
              </w:rPr>
              <w:t>Shpenzimet minimale</w:t>
            </w:r>
          </w:p>
        </w:tc>
      </w:tr>
      <w:tr w:rsidR="00B1482A" w:rsidRPr="00B14E37" w:rsidTr="00B77D18">
        <w:trPr>
          <w:jc w:val="center"/>
        </w:trPr>
        <w:tc>
          <w:tcPr>
            <w:tcW w:w="3340" w:type="pct"/>
          </w:tcPr>
          <w:p w:rsidR="00B1482A" w:rsidRPr="00B14E37" w:rsidRDefault="00B1482A" w:rsidP="00B77D18">
            <w:pPr>
              <w:pStyle w:val="Paragrafi"/>
              <w:ind w:firstLine="0"/>
              <w:rPr>
                <w:sz w:val="21"/>
                <w:szCs w:val="21"/>
                <w:lang w:val="sq-AL"/>
              </w:rPr>
            </w:pPr>
            <w:r w:rsidRPr="00B14E37">
              <w:rPr>
                <w:sz w:val="21"/>
                <w:szCs w:val="21"/>
                <w:lang w:val="sq-AL"/>
              </w:rPr>
              <w:t>400 kilometër katrorë regjistrime sizmike 3D dhe përpunim</w:t>
            </w:r>
          </w:p>
        </w:tc>
        <w:tc>
          <w:tcPr>
            <w:tcW w:w="1660" w:type="pct"/>
          </w:tcPr>
          <w:p w:rsidR="00B1482A" w:rsidRPr="00B14E37" w:rsidRDefault="00B1482A" w:rsidP="00B77D18">
            <w:pPr>
              <w:pStyle w:val="Paragrafi"/>
              <w:ind w:firstLine="0"/>
              <w:rPr>
                <w:sz w:val="21"/>
                <w:szCs w:val="21"/>
                <w:lang w:val="sq-AL"/>
              </w:rPr>
            </w:pPr>
            <w:r w:rsidRPr="00B14E37">
              <w:rPr>
                <w:sz w:val="21"/>
                <w:szCs w:val="21"/>
                <w:lang w:val="sq-AL"/>
              </w:rPr>
              <w:t>US $ 2</w:t>
            </w:r>
            <w:r>
              <w:rPr>
                <w:sz w:val="21"/>
                <w:szCs w:val="21"/>
                <w:lang w:val="sq-AL"/>
              </w:rPr>
              <w:t>,</w:t>
            </w:r>
            <w:r w:rsidRPr="00B14E37">
              <w:rPr>
                <w:sz w:val="21"/>
                <w:szCs w:val="21"/>
                <w:lang w:val="sq-AL"/>
              </w:rPr>
              <w:t xml:space="preserve"> 000</w:t>
            </w:r>
            <w:r>
              <w:rPr>
                <w:sz w:val="21"/>
                <w:szCs w:val="21"/>
                <w:lang w:val="sq-AL"/>
              </w:rPr>
              <w:t>,</w:t>
            </w:r>
            <w:r w:rsidRPr="00B14E37">
              <w:rPr>
                <w:sz w:val="21"/>
                <w:szCs w:val="21"/>
                <w:lang w:val="sq-AL"/>
              </w:rPr>
              <w:t xml:space="preserve"> 000</w:t>
            </w:r>
          </w:p>
        </w:tc>
      </w:tr>
      <w:tr w:rsidR="00B1482A" w:rsidRPr="00B14E37" w:rsidTr="00B77D18">
        <w:trPr>
          <w:jc w:val="center"/>
        </w:trPr>
        <w:tc>
          <w:tcPr>
            <w:tcW w:w="3340" w:type="pct"/>
          </w:tcPr>
          <w:p w:rsidR="00B1482A" w:rsidRPr="00B14E37" w:rsidRDefault="00B1482A" w:rsidP="00B77D18">
            <w:pPr>
              <w:pStyle w:val="Paragrafi"/>
              <w:ind w:firstLine="0"/>
              <w:rPr>
                <w:sz w:val="21"/>
                <w:szCs w:val="21"/>
                <w:lang w:val="sq-AL"/>
              </w:rPr>
            </w:pPr>
            <w:r w:rsidRPr="00B14E37">
              <w:rPr>
                <w:sz w:val="21"/>
                <w:szCs w:val="21"/>
                <w:lang w:val="sq-AL"/>
              </w:rPr>
              <w:t>Ripërpunim i 100 kilometër sizmikë</w:t>
            </w:r>
            <w:r>
              <w:rPr>
                <w:sz w:val="21"/>
                <w:szCs w:val="21"/>
                <w:lang w:val="sq-AL"/>
              </w:rPr>
              <w:t xml:space="preserve"> 2D ekzistues</w:t>
            </w:r>
          </w:p>
        </w:tc>
        <w:tc>
          <w:tcPr>
            <w:tcW w:w="1660" w:type="pct"/>
          </w:tcPr>
          <w:p w:rsidR="00B1482A" w:rsidRPr="00B14E37" w:rsidRDefault="00B1482A" w:rsidP="00B77D18">
            <w:pPr>
              <w:pStyle w:val="Paragrafi"/>
              <w:ind w:firstLine="0"/>
              <w:rPr>
                <w:sz w:val="21"/>
                <w:szCs w:val="21"/>
                <w:lang w:val="sq-AL"/>
              </w:rPr>
            </w:pPr>
            <w:r w:rsidRPr="00B14E37">
              <w:rPr>
                <w:sz w:val="21"/>
                <w:szCs w:val="21"/>
                <w:lang w:val="sq-AL"/>
              </w:rPr>
              <w:t>US $ 50</w:t>
            </w:r>
            <w:r>
              <w:rPr>
                <w:sz w:val="21"/>
                <w:szCs w:val="21"/>
                <w:lang w:val="sq-AL"/>
              </w:rPr>
              <w:t>,</w:t>
            </w:r>
            <w:r w:rsidRPr="00B14E37">
              <w:rPr>
                <w:sz w:val="21"/>
                <w:szCs w:val="21"/>
                <w:lang w:val="sq-AL"/>
              </w:rPr>
              <w:t xml:space="preserve"> 000</w:t>
            </w:r>
          </w:p>
        </w:tc>
      </w:tr>
    </w:tbl>
    <w:p w:rsidR="00B1482A" w:rsidRPr="008F2477" w:rsidRDefault="00B1482A" w:rsidP="00B1482A">
      <w:pPr>
        <w:pStyle w:val="Paragrafi"/>
        <w:rPr>
          <w:sz w:val="14"/>
          <w:szCs w:val="21"/>
          <w:lang w:val="sq-AL"/>
        </w:rPr>
      </w:pPr>
    </w:p>
    <w:p w:rsidR="00B1482A" w:rsidRPr="00B14E37" w:rsidRDefault="00B1482A" w:rsidP="00B1482A">
      <w:pPr>
        <w:pStyle w:val="Paragrafi"/>
        <w:rPr>
          <w:sz w:val="21"/>
          <w:szCs w:val="21"/>
          <w:lang w:val="sq-AL"/>
        </w:rPr>
      </w:pPr>
      <w:r w:rsidRPr="00B14E37">
        <w:rPr>
          <w:sz w:val="21"/>
          <w:szCs w:val="21"/>
          <w:lang w:val="sq-AL"/>
        </w:rPr>
        <w:t>3. Pika 4.1.3 do të amendohet si më poshtë:</w:t>
      </w:r>
    </w:p>
    <w:p w:rsidR="00B1482A" w:rsidRPr="00B14E37" w:rsidRDefault="00B1482A" w:rsidP="00B1482A">
      <w:pPr>
        <w:pStyle w:val="Paragrafi"/>
        <w:rPr>
          <w:sz w:val="21"/>
          <w:szCs w:val="21"/>
          <w:lang w:val="sq-AL"/>
        </w:rPr>
      </w:pPr>
      <w:r w:rsidRPr="00B14E37">
        <w:rPr>
          <w:sz w:val="21"/>
          <w:szCs w:val="21"/>
          <w:lang w:val="sq-AL"/>
        </w:rPr>
        <w:t>4.1.3 Periudha e tretë e kërkimit (1 vit)</w:t>
      </w:r>
    </w:p>
    <w:p w:rsidR="00B1482A" w:rsidRPr="00B14E37" w:rsidRDefault="00B1482A" w:rsidP="00B1482A">
      <w:pPr>
        <w:pStyle w:val="Paragrafi"/>
        <w:rPr>
          <w:sz w:val="21"/>
          <w:szCs w:val="21"/>
          <w:lang w:val="sq-AL"/>
        </w:rPr>
      </w:pPr>
      <w:r w:rsidRPr="00B14E37">
        <w:rPr>
          <w:sz w:val="21"/>
          <w:szCs w:val="21"/>
          <w:lang w:val="sq-AL"/>
        </w:rPr>
        <w:t xml:space="preserve">Me kusht që të ketë përfunduar programin e punës për periudhën e dytë të kërkimit ose t’i ketë paguar AKH-së shumën në dollarë në përputhje me paragrafin 4.1.4 të kësaj kontrate, kontraktori do të ketë alternativën e zgjatjes së periudhës së kërkimit për një periudhë shtesë prej një (1) viti </w:t>
      </w:r>
      <w:r>
        <w:rPr>
          <w:sz w:val="21"/>
          <w:szCs w:val="21"/>
          <w:lang w:val="sq-AL"/>
        </w:rPr>
        <w:t>(</w:t>
      </w:r>
      <w:r w:rsidRPr="00B14E37">
        <w:rPr>
          <w:sz w:val="21"/>
          <w:szCs w:val="21"/>
          <w:lang w:val="sq-AL"/>
        </w:rPr>
        <w:t>“Periudha e tretë e kërkimit”</w:t>
      </w:r>
      <w:r>
        <w:rPr>
          <w:sz w:val="21"/>
          <w:szCs w:val="21"/>
          <w:lang w:val="sq-AL"/>
        </w:rPr>
        <w:t>)</w:t>
      </w:r>
      <w:r w:rsidRPr="00B14E37">
        <w:rPr>
          <w:sz w:val="21"/>
          <w:szCs w:val="21"/>
          <w:lang w:val="sq-AL"/>
        </w:rPr>
        <w:t xml:space="preserve"> nëse, sipas miratimit nga AKBN, ka rrethana të veçanta që kërkojnë më shumë kohë që kontraktori të kryejë aktivitetin e duhur të kërkimit dhe vlerësimit. Kjo alternativë mund të ushtrohet nga kontraktori duke i dhënë AKBN-së njoftim me shkrim, jo më vonë se tridhjetë (30) ditë para mbarimit të periudhës së dytë të kërkimit.</w:t>
      </w:r>
    </w:p>
    <w:p w:rsidR="00B1482A" w:rsidRPr="00B14E37" w:rsidRDefault="00B1482A" w:rsidP="00B1482A">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2411"/>
      </w:tblGrid>
      <w:tr w:rsidR="00B1482A" w:rsidRPr="00921FF7" w:rsidTr="00B77D18">
        <w:trPr>
          <w:jc w:val="center"/>
        </w:trPr>
        <w:tc>
          <w:tcPr>
            <w:tcW w:w="4643" w:type="dxa"/>
          </w:tcPr>
          <w:p w:rsidR="00B1482A" w:rsidRPr="00921FF7" w:rsidRDefault="00B1482A" w:rsidP="00B77D18">
            <w:pPr>
              <w:pStyle w:val="Paragrafi"/>
              <w:ind w:firstLine="0"/>
              <w:rPr>
                <w:b/>
                <w:sz w:val="21"/>
                <w:szCs w:val="21"/>
                <w:lang w:val="sq-AL"/>
              </w:rPr>
            </w:pPr>
            <w:r w:rsidRPr="00921FF7">
              <w:rPr>
                <w:b/>
                <w:sz w:val="21"/>
                <w:szCs w:val="21"/>
                <w:lang w:val="sq-AL"/>
              </w:rPr>
              <w:t>Programi i punës</w:t>
            </w:r>
            <w:r w:rsidRPr="00921FF7">
              <w:rPr>
                <w:b/>
                <w:sz w:val="21"/>
                <w:szCs w:val="21"/>
                <w:lang w:val="sq-AL"/>
              </w:rPr>
              <w:tab/>
            </w:r>
          </w:p>
        </w:tc>
        <w:tc>
          <w:tcPr>
            <w:tcW w:w="2411" w:type="dxa"/>
          </w:tcPr>
          <w:p w:rsidR="00B1482A" w:rsidRPr="00921FF7" w:rsidRDefault="00B1482A" w:rsidP="00B77D18">
            <w:pPr>
              <w:pStyle w:val="Paragrafi"/>
              <w:ind w:firstLine="0"/>
              <w:rPr>
                <w:b/>
                <w:sz w:val="21"/>
                <w:szCs w:val="21"/>
                <w:lang w:val="sq-AL"/>
              </w:rPr>
            </w:pPr>
            <w:r w:rsidRPr="00921FF7">
              <w:rPr>
                <w:b/>
                <w:sz w:val="21"/>
                <w:szCs w:val="21"/>
                <w:lang w:val="sq-AL"/>
              </w:rPr>
              <w:t>Shpenzimet minimale</w:t>
            </w:r>
          </w:p>
        </w:tc>
      </w:tr>
      <w:tr w:rsidR="00B1482A" w:rsidRPr="00B14E37" w:rsidTr="00B77D18">
        <w:trPr>
          <w:jc w:val="center"/>
        </w:trPr>
        <w:tc>
          <w:tcPr>
            <w:tcW w:w="4643" w:type="dxa"/>
          </w:tcPr>
          <w:p w:rsidR="00B1482A" w:rsidRPr="00B14E37" w:rsidRDefault="00B1482A" w:rsidP="00B77D18">
            <w:pPr>
              <w:pStyle w:val="Paragrafi"/>
              <w:ind w:firstLine="0"/>
              <w:rPr>
                <w:sz w:val="21"/>
                <w:szCs w:val="21"/>
                <w:lang w:val="sq-AL"/>
              </w:rPr>
            </w:pPr>
            <w:r w:rsidRPr="00B14E37">
              <w:rPr>
                <w:sz w:val="21"/>
                <w:szCs w:val="21"/>
                <w:lang w:val="sq-AL"/>
              </w:rPr>
              <w:t>1 pus kërkimi</w:t>
            </w:r>
          </w:p>
        </w:tc>
        <w:tc>
          <w:tcPr>
            <w:tcW w:w="2411" w:type="dxa"/>
          </w:tcPr>
          <w:p w:rsidR="00B1482A" w:rsidRPr="00B14E37" w:rsidRDefault="00B1482A" w:rsidP="00B77D18">
            <w:pPr>
              <w:pStyle w:val="Paragrafi"/>
              <w:ind w:firstLine="0"/>
              <w:rPr>
                <w:sz w:val="21"/>
                <w:szCs w:val="21"/>
                <w:lang w:val="sq-AL"/>
              </w:rPr>
            </w:pPr>
            <w:r w:rsidRPr="00B14E37">
              <w:rPr>
                <w:sz w:val="21"/>
                <w:szCs w:val="21"/>
                <w:lang w:val="sq-AL"/>
              </w:rPr>
              <w:t>US $ 8</w:t>
            </w:r>
            <w:r>
              <w:rPr>
                <w:sz w:val="21"/>
                <w:szCs w:val="21"/>
                <w:lang w:val="sq-AL"/>
              </w:rPr>
              <w:t>,</w:t>
            </w:r>
            <w:r w:rsidRPr="00B14E37">
              <w:rPr>
                <w:sz w:val="21"/>
                <w:szCs w:val="21"/>
                <w:lang w:val="sq-AL"/>
              </w:rPr>
              <w:t xml:space="preserve"> 000</w:t>
            </w:r>
            <w:r>
              <w:rPr>
                <w:sz w:val="21"/>
                <w:szCs w:val="21"/>
                <w:lang w:val="sq-AL"/>
              </w:rPr>
              <w:t>,</w:t>
            </w:r>
            <w:r w:rsidRPr="00B14E37">
              <w:rPr>
                <w:sz w:val="21"/>
                <w:szCs w:val="21"/>
                <w:lang w:val="sq-AL"/>
              </w:rPr>
              <w:t xml:space="preserve"> 000</w:t>
            </w:r>
          </w:p>
        </w:tc>
      </w:tr>
    </w:tbl>
    <w:p w:rsidR="00B1482A" w:rsidRPr="00B14E37" w:rsidRDefault="00B1482A" w:rsidP="00B1482A">
      <w:pPr>
        <w:pStyle w:val="Paragrafi"/>
        <w:rPr>
          <w:sz w:val="21"/>
          <w:szCs w:val="21"/>
          <w:lang w:val="sq-AL"/>
        </w:rPr>
      </w:pPr>
      <w:r w:rsidRPr="00B14E37">
        <w:rPr>
          <w:sz w:val="21"/>
          <w:szCs w:val="21"/>
          <w:lang w:val="sq-AL"/>
        </w:rPr>
        <w:tab/>
      </w:r>
      <w:r w:rsidRPr="00B14E37">
        <w:rPr>
          <w:sz w:val="21"/>
          <w:szCs w:val="21"/>
          <w:lang w:val="sq-AL"/>
        </w:rPr>
        <w:tab/>
      </w:r>
      <w:r w:rsidRPr="008F2477">
        <w:rPr>
          <w:sz w:val="14"/>
          <w:szCs w:val="21"/>
          <w:lang w:val="sq-AL"/>
        </w:rPr>
        <w:tab/>
      </w:r>
      <w:r w:rsidRPr="00B14E37">
        <w:rPr>
          <w:sz w:val="21"/>
          <w:szCs w:val="21"/>
          <w:lang w:val="sq-AL"/>
        </w:rPr>
        <w:tab/>
      </w:r>
    </w:p>
    <w:p w:rsidR="00B1482A" w:rsidRPr="00B14E37" w:rsidRDefault="00B1482A" w:rsidP="00B1482A">
      <w:pPr>
        <w:pStyle w:val="Paragrafi"/>
        <w:rPr>
          <w:sz w:val="21"/>
          <w:szCs w:val="21"/>
          <w:lang w:val="sq-AL"/>
        </w:rPr>
      </w:pPr>
      <w:r w:rsidRPr="00B14E37">
        <w:rPr>
          <w:sz w:val="21"/>
          <w:szCs w:val="21"/>
          <w:lang w:val="sq-AL"/>
        </w:rPr>
        <w:t>4. Pika 4.12.3 do të amendohet si më poshtë:</w:t>
      </w:r>
    </w:p>
    <w:p w:rsidR="00B1482A" w:rsidRPr="00B14E37" w:rsidRDefault="00B1482A" w:rsidP="00B1482A">
      <w:pPr>
        <w:pStyle w:val="Paragrafi"/>
        <w:rPr>
          <w:sz w:val="21"/>
          <w:szCs w:val="21"/>
          <w:lang w:val="sq-AL"/>
        </w:rPr>
      </w:pPr>
      <w:r w:rsidRPr="00B14E37">
        <w:rPr>
          <w:sz w:val="21"/>
          <w:szCs w:val="21"/>
          <w:lang w:val="sq-AL"/>
        </w:rPr>
        <w:t>Capricorn Albania Limited caktohet këtu si operator.</w:t>
      </w:r>
    </w:p>
    <w:p w:rsidR="00B1482A" w:rsidRPr="008F2477" w:rsidRDefault="00B1482A" w:rsidP="00B1482A">
      <w:pPr>
        <w:pStyle w:val="Paragrafi"/>
        <w:rPr>
          <w:sz w:val="14"/>
          <w:szCs w:val="21"/>
          <w:lang w:val="sq-AL"/>
        </w:rPr>
      </w:pPr>
    </w:p>
    <w:p w:rsidR="00B1482A" w:rsidRPr="00B14E37" w:rsidRDefault="00B1482A" w:rsidP="00B1482A">
      <w:pPr>
        <w:pStyle w:val="NeniNr"/>
        <w:keepNext w:val="0"/>
        <w:rPr>
          <w:sz w:val="21"/>
          <w:szCs w:val="21"/>
          <w:lang w:val="sq-AL"/>
        </w:rPr>
      </w:pPr>
      <w:r w:rsidRPr="00B14E37">
        <w:rPr>
          <w:sz w:val="21"/>
          <w:szCs w:val="21"/>
          <w:lang w:val="sq-AL"/>
        </w:rPr>
        <w:t>Neni VI</w:t>
      </w:r>
    </w:p>
    <w:p w:rsidR="00B1482A" w:rsidRPr="008F2477" w:rsidRDefault="00B1482A" w:rsidP="00B1482A">
      <w:pPr>
        <w:pStyle w:val="Paragrafi"/>
        <w:rPr>
          <w:sz w:val="10"/>
          <w:szCs w:val="21"/>
          <w:lang w:val="sq-AL"/>
        </w:rPr>
      </w:pPr>
    </w:p>
    <w:p w:rsidR="00B1482A" w:rsidRPr="00B14E37" w:rsidRDefault="00B1482A" w:rsidP="00B1482A">
      <w:pPr>
        <w:pStyle w:val="Paragrafi"/>
        <w:rPr>
          <w:sz w:val="21"/>
          <w:szCs w:val="21"/>
          <w:lang w:val="sq-AL"/>
        </w:rPr>
      </w:pPr>
      <w:r w:rsidRPr="00B14E37">
        <w:rPr>
          <w:sz w:val="21"/>
          <w:szCs w:val="21"/>
          <w:lang w:val="sq-AL"/>
        </w:rPr>
        <w:t>Në nenin VII të KNP-së “Mbulimi i kostove dhe shpenzimeve, ndarja e prodhimit dhe hidrokarburet fitim dhe kostot e pambulueshme” do të bëhen këto ndryshime:</w:t>
      </w:r>
    </w:p>
    <w:p w:rsidR="00B1482A" w:rsidRPr="00B14E37" w:rsidRDefault="00B1482A" w:rsidP="00B1482A">
      <w:pPr>
        <w:pStyle w:val="Paragrafi"/>
        <w:rPr>
          <w:sz w:val="21"/>
          <w:szCs w:val="21"/>
          <w:lang w:val="sq-AL"/>
        </w:rPr>
      </w:pPr>
      <w:r w:rsidRPr="00B14E37">
        <w:rPr>
          <w:sz w:val="21"/>
          <w:szCs w:val="21"/>
          <w:lang w:val="sq-AL"/>
        </w:rPr>
        <w:t>1. Pika 7.1 do të amendohet si më poshtë:</w:t>
      </w:r>
    </w:p>
    <w:p w:rsidR="00B1482A" w:rsidRPr="00B14E37" w:rsidRDefault="00B1482A" w:rsidP="00B1482A">
      <w:pPr>
        <w:pStyle w:val="Paragrafi"/>
        <w:rPr>
          <w:sz w:val="21"/>
          <w:szCs w:val="21"/>
          <w:lang w:val="sq-AL"/>
        </w:rPr>
      </w:pPr>
      <w:r w:rsidRPr="00B14E37">
        <w:rPr>
          <w:sz w:val="21"/>
          <w:szCs w:val="21"/>
          <w:lang w:val="sq-AL"/>
        </w:rPr>
        <w:t>Hidrokarbure për mbulim kostoje</w:t>
      </w:r>
    </w:p>
    <w:p w:rsidR="00B1482A" w:rsidRPr="00B14E37" w:rsidRDefault="00B1482A" w:rsidP="00B1482A">
      <w:pPr>
        <w:pStyle w:val="Paragrafi"/>
        <w:rPr>
          <w:sz w:val="21"/>
          <w:szCs w:val="21"/>
          <w:lang w:val="sq-AL"/>
        </w:rPr>
      </w:pPr>
      <w:r w:rsidRPr="00B14E37">
        <w:rPr>
          <w:sz w:val="21"/>
          <w:szCs w:val="21"/>
          <w:lang w:val="sq-AL"/>
        </w:rPr>
        <w:t>7.1 Hidrokarbure për mbulim kostoje do të thotë pjesa e hidrokarbureve të disponueshme, nga të cilat kontraktori ka të drejtën të mbulojë të gjitha kostot dhe shpenzimet sipas kësaj kontrate, duke përfshirë kostot dhe shpenzimet të kryera gjatë periudhës së pezullimit. Pjesa e hidrokarbureve të disponueshme që përbën pjesën e hidrokarbureve për mbulim kostoje do të jetë deri në shtatëdhjetë për qind (70%) të prodhimit mesatar ditor, me kusht që, megjithatë, në qoftë se ka një zbulim në zonën e kontratës në thellësi uji më të madhe se njëqind e pesëdhjetë (150) metër, të cilën kontraktori zgjedh që ta zhvillojë dhe shfrytëzojë, hidrokarburet për mbulimin e kostos do të jenë deri në nëntëdhjetë për qind (90%) të hidrokarbureve të disponueshme për këtë zbulim.</w:t>
      </w:r>
    </w:p>
    <w:p w:rsidR="00B1482A" w:rsidRPr="00B14E37" w:rsidRDefault="00B1482A" w:rsidP="00B1482A">
      <w:pPr>
        <w:pStyle w:val="Paragrafi"/>
        <w:rPr>
          <w:sz w:val="21"/>
          <w:szCs w:val="21"/>
          <w:lang w:val="sq-AL"/>
        </w:rPr>
      </w:pPr>
      <w:r w:rsidRPr="00B14E37">
        <w:rPr>
          <w:sz w:val="21"/>
          <w:szCs w:val="21"/>
          <w:lang w:val="sq-AL"/>
        </w:rPr>
        <w:t>2. Pika 7.2.3 do të amendohet si më poshtë:</w:t>
      </w:r>
    </w:p>
    <w:p w:rsidR="00B1482A" w:rsidRPr="00B14E37" w:rsidRDefault="00B1482A" w:rsidP="00B1482A">
      <w:pPr>
        <w:pStyle w:val="Paragrafi"/>
        <w:rPr>
          <w:sz w:val="21"/>
          <w:szCs w:val="21"/>
          <w:lang w:val="sq-AL"/>
        </w:rPr>
      </w:pPr>
      <w:r w:rsidRPr="00B14E37">
        <w:rPr>
          <w:sz w:val="21"/>
          <w:szCs w:val="21"/>
          <w:lang w:val="sq-AL"/>
        </w:rPr>
        <w:t>7.2.3 Të gjitha shpenzimet operative të bëra dhe renta minerare e paguar pas datës së zbulimit komercial do të mbulohen plotësisht, pa amortizim, duke filluar në: i) muajin kalendarik në të cilin ato janë kryer; ose ii) muajin kalendarik në të cilin bie data e prodhimit fillestar komercial, cilido muaj vjen më pas. Shpenzimet operative duhet të jenë të arsyeshme, që do të thotë në përputhje me praktikat ndërkombëtare të industrisë së hidrokarbureve dhe çmimet e tregut për shërbimet, pajisjet dhe materialet e të njëjtit lloj dhe cilësi, të disponueshme në kohën që kërkohen sipas kësaj kontrate.</w:t>
      </w:r>
    </w:p>
    <w:p w:rsidR="00B1482A" w:rsidRPr="00B14E37" w:rsidRDefault="00B1482A" w:rsidP="00B1482A">
      <w:pPr>
        <w:pStyle w:val="Paragrafi"/>
        <w:rPr>
          <w:sz w:val="21"/>
          <w:szCs w:val="21"/>
          <w:lang w:val="sq-AL"/>
        </w:rPr>
      </w:pPr>
      <w:r w:rsidRPr="00B14E37">
        <w:rPr>
          <w:sz w:val="21"/>
          <w:szCs w:val="21"/>
          <w:lang w:val="sq-AL"/>
        </w:rPr>
        <w:t>3. Pika 7.6 do të amendohet si më poshtë:</w:t>
      </w:r>
    </w:p>
    <w:p w:rsidR="00B1482A" w:rsidRPr="00B14E37" w:rsidRDefault="00B1482A" w:rsidP="00B1482A">
      <w:pPr>
        <w:pStyle w:val="Paragrafi"/>
        <w:rPr>
          <w:sz w:val="21"/>
          <w:szCs w:val="21"/>
          <w:lang w:val="sq-AL"/>
        </w:rPr>
      </w:pPr>
      <w:r w:rsidRPr="00B14E37">
        <w:rPr>
          <w:sz w:val="21"/>
          <w:szCs w:val="21"/>
          <w:lang w:val="sq-AL"/>
        </w:rPr>
        <w:t>Ndarja e fitimit - Faktori R</w:t>
      </w:r>
    </w:p>
    <w:p w:rsidR="00B1482A" w:rsidRPr="00B14E37" w:rsidRDefault="00B1482A" w:rsidP="00B1482A">
      <w:pPr>
        <w:pStyle w:val="Paragrafi"/>
        <w:rPr>
          <w:sz w:val="21"/>
          <w:szCs w:val="21"/>
          <w:lang w:val="sq-AL"/>
        </w:rPr>
      </w:pPr>
      <w:r w:rsidRPr="00B14E37">
        <w:rPr>
          <w:sz w:val="21"/>
          <w:szCs w:val="21"/>
          <w:lang w:val="sq-AL"/>
        </w:rPr>
        <w:t>7.6 Në lidhje me çdo muaj kalendarik, të gjitha hidrokarburet e disponueshme të mbetura pas zbritjes së hidrokarbureve për mbulim kostoje dhe rentës minerare, sipas kësaj kontrate për atë muaj kalendarik, do të jenë hidrokarbure fitim dhe, në përputhje me paragrafin 7.5 më sipër do të merren në natyrë në pikën e matjes dhe do të posedohen lirisht në mënyrë të veçuar për eksport apo për qëllime të tjera, në riskun, koston dhe shpenzimet përkatëse të AKBN dhe kontraktorit, si të jetë e zbatueshme. Pjesa përkatëse, apo përqindja e hidrokarbureve fitim për të cilën kanë të drejtë AKBN dhe kontraktori gjatë një muaji kalendarik, përcaktohet siç parashikohet në këtë paragraf 7.6.</w:t>
      </w:r>
    </w:p>
    <w:p w:rsidR="00B1482A" w:rsidRPr="00B14E37" w:rsidRDefault="00B1482A" w:rsidP="00B1482A">
      <w:pPr>
        <w:pStyle w:val="Paragrafi"/>
        <w:rPr>
          <w:sz w:val="21"/>
          <w:szCs w:val="21"/>
          <w:lang w:val="sq-AL"/>
        </w:rPr>
      </w:pPr>
      <w:r w:rsidRPr="00B14E37">
        <w:rPr>
          <w:sz w:val="21"/>
          <w:szCs w:val="21"/>
          <w:lang w:val="sq-AL"/>
        </w:rPr>
        <w:t>4. Pika 7.6.1 do të amendohet si më poshtë:</w:t>
      </w:r>
    </w:p>
    <w:p w:rsidR="00B1482A" w:rsidRPr="00B14E37" w:rsidRDefault="00B1482A" w:rsidP="00B1482A">
      <w:pPr>
        <w:pStyle w:val="Paragrafi"/>
        <w:rPr>
          <w:sz w:val="21"/>
          <w:szCs w:val="21"/>
          <w:lang w:val="sq-AL"/>
        </w:rPr>
      </w:pPr>
      <w:r w:rsidRPr="00B14E37">
        <w:rPr>
          <w:sz w:val="21"/>
          <w:szCs w:val="21"/>
          <w:lang w:val="sq-AL"/>
        </w:rPr>
        <w:t>7.6.1 Faktori “R” do të përdoret për qëllime të përcaktimit të së drejtës përkatëse të palëve për hidrokarburet fitim në çdo muaj kalendarik. Faktori “R” do të thotë dhe do të llogaritet si raport i të ardhurave kumulative të kontraktorit nga data efektive deri në fund të vitit kalendarik paraardhës me shpenzimet kumulative të kontraktorit</w:t>
      </w:r>
      <w:r>
        <w:rPr>
          <w:sz w:val="21"/>
          <w:szCs w:val="21"/>
          <w:lang w:val="sq-AL"/>
        </w:rPr>
        <w:t>,</w:t>
      </w:r>
      <w:r w:rsidRPr="00B14E37">
        <w:rPr>
          <w:sz w:val="21"/>
          <w:szCs w:val="21"/>
          <w:lang w:val="sq-AL"/>
        </w:rPr>
        <w:t xml:space="preserve"> të kryera nga data efektive deri në fund të vitit kalendarik paraardhës. Për qëllime të këtij neni dhe të llogaritjes së faktorit R çdo pagesë e taksës së rentës minerare</w:t>
      </w:r>
      <w:r>
        <w:rPr>
          <w:sz w:val="21"/>
          <w:szCs w:val="21"/>
          <w:lang w:val="sq-AL"/>
        </w:rPr>
        <w:t>,</w:t>
      </w:r>
      <w:r w:rsidRPr="00B14E37">
        <w:rPr>
          <w:sz w:val="21"/>
          <w:szCs w:val="21"/>
          <w:lang w:val="sq-AL"/>
        </w:rPr>
        <w:t xml:space="preserve"> e bërë në lidhje me nenin 7.2.3</w:t>
      </w:r>
      <w:r>
        <w:rPr>
          <w:sz w:val="21"/>
          <w:szCs w:val="21"/>
          <w:lang w:val="sq-AL"/>
        </w:rPr>
        <w:t>,</w:t>
      </w:r>
      <w:r w:rsidRPr="00B14E37">
        <w:rPr>
          <w:sz w:val="21"/>
          <w:szCs w:val="21"/>
          <w:lang w:val="sq-AL"/>
        </w:rPr>
        <w:t xml:space="preserve"> nuk do të përfshihet as si e ardhur ose as si shpenzim.</w:t>
      </w:r>
    </w:p>
    <w:p w:rsidR="00B1482A" w:rsidRPr="00B14E37" w:rsidRDefault="00B1482A" w:rsidP="00B1482A">
      <w:pPr>
        <w:pStyle w:val="Paragrafi"/>
        <w:rPr>
          <w:sz w:val="21"/>
          <w:szCs w:val="21"/>
          <w:lang w:val="sq-AL"/>
        </w:rPr>
      </w:pPr>
      <w:r w:rsidRPr="00B14E37">
        <w:rPr>
          <w:sz w:val="21"/>
          <w:szCs w:val="21"/>
          <w:lang w:val="sq-AL"/>
        </w:rPr>
        <w:t>Të ardhurat komulative do të jenë vlera totale, e përcaktuar në përputhje me nenin 7 dhe aneksin D, e: a) pjesës së hidrokarbureve fitim të kontraktorit plus</w:t>
      </w:r>
      <w:r>
        <w:rPr>
          <w:sz w:val="21"/>
          <w:szCs w:val="21"/>
          <w:lang w:val="sq-AL"/>
        </w:rPr>
        <w:t>,</w:t>
      </w:r>
      <w:r w:rsidRPr="00B14E37">
        <w:rPr>
          <w:sz w:val="21"/>
          <w:szCs w:val="21"/>
          <w:lang w:val="sq-AL"/>
        </w:rPr>
        <w:t xml:space="preserve"> b) hidrokarburet për mbulim kostoje, minus të gjitha tatimet dhe taksat shqiptare të kontraktorit siç janë paguar.</w:t>
      </w:r>
    </w:p>
    <w:p w:rsidR="00B1482A" w:rsidRPr="00B14E37" w:rsidRDefault="00B1482A" w:rsidP="00B1482A">
      <w:pPr>
        <w:pStyle w:val="Paragrafi"/>
        <w:rPr>
          <w:sz w:val="21"/>
          <w:szCs w:val="21"/>
          <w:lang w:val="sq-AL"/>
        </w:rPr>
      </w:pPr>
      <w:r w:rsidRPr="00B14E37">
        <w:rPr>
          <w:sz w:val="21"/>
          <w:szCs w:val="21"/>
          <w:lang w:val="sq-AL"/>
        </w:rPr>
        <w:t>Të ardhurat kumulative në fjalë do të përshtaten me një faktor inflacioni bazuar në indeksin e çmimeve të konsumatorit të botuar nga Departamenti i Punës i Shteteve të Bashkuara të Amerikës dhe llogaritur mbi bazë vjetore.</w:t>
      </w:r>
    </w:p>
    <w:p w:rsidR="00B1482A" w:rsidRPr="00B14E37" w:rsidRDefault="00B1482A" w:rsidP="00B1482A">
      <w:pPr>
        <w:pStyle w:val="Paragrafi"/>
        <w:rPr>
          <w:sz w:val="21"/>
          <w:szCs w:val="21"/>
          <w:lang w:val="sq-AL"/>
        </w:rPr>
      </w:pPr>
      <w:r w:rsidRPr="00B14E37">
        <w:rPr>
          <w:sz w:val="21"/>
          <w:szCs w:val="21"/>
          <w:lang w:val="sq-AL"/>
        </w:rPr>
        <w:t>Shpenzimet kumulative do të jenë vlera totale e të gjitha kostove, shpenzimeve dhe harxhimeve të kryera më parë nga kontraktori sipas kontratës, si shpenzime zhvillimi, shpenzime kërkimi, apo shpenzime operative, apo si pagesa të bëra sipas nenit XXVII.</w:t>
      </w:r>
    </w:p>
    <w:p w:rsidR="00B1482A" w:rsidRPr="00B14E37" w:rsidRDefault="00B1482A" w:rsidP="00B1482A">
      <w:pPr>
        <w:pStyle w:val="Paragrafi"/>
        <w:rPr>
          <w:sz w:val="21"/>
          <w:szCs w:val="21"/>
          <w:lang w:val="sq-AL"/>
        </w:rPr>
      </w:pPr>
      <w:r w:rsidRPr="00B14E37">
        <w:rPr>
          <w:sz w:val="21"/>
          <w:szCs w:val="21"/>
          <w:lang w:val="sq-AL"/>
        </w:rPr>
        <w:t>Shpenzimet kumulative në fjalë do të përshtaten me një faktor inflacioni bazuar në indeksin e çmimeve të konsumatorit të botuar nga Departamenti i Punës i Shteteve të Bashkuara të Amerikës dhe llogaritur mbi bazë mujore.</w:t>
      </w:r>
    </w:p>
    <w:p w:rsidR="00B1482A" w:rsidRPr="00B14E37" w:rsidRDefault="00B1482A" w:rsidP="00B1482A">
      <w:pPr>
        <w:pStyle w:val="Paragrafi"/>
        <w:rPr>
          <w:sz w:val="8"/>
          <w:szCs w:val="21"/>
          <w:lang w:val="sq-AL"/>
        </w:rPr>
      </w:pPr>
    </w:p>
    <w:p w:rsidR="00B1482A" w:rsidRPr="00B14E37" w:rsidRDefault="00B1482A" w:rsidP="00B1482A">
      <w:pPr>
        <w:pStyle w:val="NeniNr"/>
        <w:keepNext w:val="0"/>
        <w:rPr>
          <w:sz w:val="21"/>
          <w:szCs w:val="21"/>
          <w:lang w:val="sq-AL"/>
        </w:rPr>
      </w:pPr>
      <w:r w:rsidRPr="00B14E37">
        <w:rPr>
          <w:sz w:val="21"/>
          <w:szCs w:val="21"/>
          <w:lang w:val="sq-AL"/>
        </w:rPr>
        <w:t>Neni VII</w:t>
      </w:r>
    </w:p>
    <w:p w:rsidR="00B1482A" w:rsidRPr="008F2477" w:rsidRDefault="00B1482A" w:rsidP="00B1482A">
      <w:pPr>
        <w:pStyle w:val="Paragrafi"/>
        <w:rPr>
          <w:lang w:val="sq-AL"/>
        </w:rPr>
      </w:pPr>
    </w:p>
    <w:p w:rsidR="00B1482A" w:rsidRPr="00B14E37" w:rsidRDefault="00B1482A" w:rsidP="00B1482A">
      <w:pPr>
        <w:pStyle w:val="Paragrafi"/>
        <w:rPr>
          <w:sz w:val="21"/>
          <w:szCs w:val="21"/>
          <w:lang w:val="sq-AL"/>
        </w:rPr>
      </w:pPr>
      <w:r w:rsidRPr="00B14E37">
        <w:rPr>
          <w:sz w:val="21"/>
          <w:szCs w:val="21"/>
          <w:lang w:val="sq-AL"/>
        </w:rPr>
        <w:t xml:space="preserve">Në nenin </w:t>
      </w:r>
      <w:r w:rsidRPr="001C5BC1">
        <w:rPr>
          <w:sz w:val="21"/>
          <w:szCs w:val="21"/>
          <w:lang w:val="sq-AL"/>
        </w:rPr>
        <w:t>8</w:t>
      </w:r>
      <w:r w:rsidRPr="00B14E37">
        <w:rPr>
          <w:sz w:val="21"/>
          <w:szCs w:val="21"/>
          <w:lang w:val="sq-AL"/>
        </w:rPr>
        <w:t xml:space="preserve"> të</w:t>
      </w:r>
      <w:r>
        <w:rPr>
          <w:sz w:val="21"/>
          <w:szCs w:val="21"/>
          <w:lang w:val="sq-AL"/>
        </w:rPr>
        <w:t xml:space="preserve"> K</w:t>
      </w:r>
      <w:r w:rsidRPr="00B14E37">
        <w:rPr>
          <w:sz w:val="21"/>
          <w:szCs w:val="21"/>
          <w:lang w:val="sq-AL"/>
        </w:rPr>
        <w:t>N</w:t>
      </w:r>
      <w:r>
        <w:rPr>
          <w:sz w:val="21"/>
          <w:szCs w:val="21"/>
          <w:lang w:val="sq-AL"/>
        </w:rPr>
        <w:t>P</w:t>
      </w:r>
      <w:r w:rsidRPr="00B14E37">
        <w:rPr>
          <w:sz w:val="21"/>
          <w:szCs w:val="21"/>
          <w:lang w:val="sq-AL"/>
        </w:rPr>
        <w:t xml:space="preserve"> “gazi” në fund të pikës 8.1 do të shtohet shprehja e mëposhtme:</w:t>
      </w:r>
    </w:p>
    <w:p w:rsidR="00B1482A" w:rsidRPr="00B14E37" w:rsidRDefault="00B1482A" w:rsidP="00B1482A">
      <w:pPr>
        <w:pStyle w:val="Paragrafi"/>
        <w:rPr>
          <w:sz w:val="21"/>
          <w:szCs w:val="21"/>
          <w:lang w:val="sq-AL"/>
        </w:rPr>
      </w:pPr>
      <w:r w:rsidRPr="00B14E37">
        <w:rPr>
          <w:sz w:val="21"/>
          <w:szCs w:val="21"/>
          <w:lang w:val="sq-AL"/>
        </w:rPr>
        <w:t>“… dhe do të respektohen dispozitat e ligjit nr. 9946, datë 30.6.2009 “Për sektorin e gazit natyror”.</w:t>
      </w:r>
    </w:p>
    <w:p w:rsidR="00B1482A" w:rsidRPr="00B14E37" w:rsidRDefault="00B1482A" w:rsidP="00B1482A">
      <w:pPr>
        <w:pStyle w:val="Paragrafi"/>
        <w:rPr>
          <w:sz w:val="15"/>
          <w:szCs w:val="21"/>
          <w:lang w:val="sq-AL"/>
        </w:rPr>
      </w:pPr>
    </w:p>
    <w:p w:rsidR="00B1482A" w:rsidRPr="00B14E37" w:rsidRDefault="00B1482A" w:rsidP="00B1482A">
      <w:pPr>
        <w:pStyle w:val="NeniNr"/>
        <w:keepNext w:val="0"/>
        <w:rPr>
          <w:sz w:val="21"/>
          <w:szCs w:val="21"/>
          <w:lang w:val="sq-AL"/>
        </w:rPr>
      </w:pPr>
      <w:r w:rsidRPr="00B14E37">
        <w:rPr>
          <w:sz w:val="21"/>
          <w:szCs w:val="21"/>
          <w:lang w:val="sq-AL"/>
        </w:rPr>
        <w:t>Neni VIII</w:t>
      </w:r>
    </w:p>
    <w:p w:rsidR="00B1482A" w:rsidRPr="008F2477" w:rsidRDefault="00B1482A" w:rsidP="00B1482A">
      <w:pPr>
        <w:pStyle w:val="Paragrafi"/>
        <w:rPr>
          <w:lang w:val="sq-AL"/>
        </w:rPr>
      </w:pPr>
    </w:p>
    <w:p w:rsidR="00B1482A" w:rsidRPr="00B14E37" w:rsidRDefault="00B1482A" w:rsidP="00B1482A">
      <w:pPr>
        <w:pStyle w:val="Paragrafi"/>
        <w:rPr>
          <w:sz w:val="21"/>
          <w:szCs w:val="21"/>
          <w:lang w:val="sq-AL"/>
        </w:rPr>
      </w:pPr>
      <w:r w:rsidRPr="00B14E37">
        <w:rPr>
          <w:sz w:val="21"/>
          <w:szCs w:val="21"/>
          <w:lang w:val="sq-AL"/>
        </w:rPr>
        <w:t>Në nenin IX të KNP-së “Tatimet dhe taksat shqiptare” do të bëhen këto ndryshime:</w:t>
      </w:r>
    </w:p>
    <w:p w:rsidR="00B1482A" w:rsidRPr="00B14E37" w:rsidRDefault="00B1482A" w:rsidP="00B1482A">
      <w:pPr>
        <w:pStyle w:val="Paragrafi"/>
        <w:rPr>
          <w:sz w:val="21"/>
          <w:szCs w:val="21"/>
          <w:lang w:val="sq-AL"/>
        </w:rPr>
      </w:pPr>
      <w:r w:rsidRPr="00B14E37">
        <w:rPr>
          <w:sz w:val="21"/>
          <w:szCs w:val="21"/>
          <w:lang w:val="sq-AL"/>
        </w:rPr>
        <w:t>1. Pika 9.1 do të amendohet si më poshtë:</w:t>
      </w:r>
    </w:p>
    <w:p w:rsidR="00B1482A" w:rsidRPr="00B14E37" w:rsidRDefault="00B1482A" w:rsidP="00B1482A">
      <w:pPr>
        <w:pStyle w:val="Paragrafi"/>
        <w:rPr>
          <w:sz w:val="21"/>
          <w:szCs w:val="21"/>
          <w:lang w:val="sq-AL"/>
        </w:rPr>
      </w:pPr>
      <w:r w:rsidRPr="00B14E37">
        <w:rPr>
          <w:sz w:val="21"/>
          <w:szCs w:val="21"/>
          <w:lang w:val="sq-AL"/>
        </w:rPr>
        <w:t>9.1 Secili prej entiteteve që përbën kontraktorin, siç mund të rezultojë gjatë kohëzgjatjes së kësaj kontrate, i nënshtrohen pagesës së tatimit mbi fitimin në Shqipëri, në përputhje me ligjin shqiptar dhe dispozitat e këtij neni IX, në shkallën pesëdhjetë për qind (50%) dhe rentës minerare të zbatueshme mbi pjesën e tyre të hidrokarbureve fitim. Hidrokarburet për mbulim kostoje apo të ardhurat nga shitja ose vënia në dispozicion të tyre nuk i nënshtrohen tatimit në Shqipëri.</w:t>
      </w:r>
    </w:p>
    <w:p w:rsidR="00B1482A" w:rsidRPr="00B14E37" w:rsidRDefault="00B1482A" w:rsidP="00B1482A">
      <w:pPr>
        <w:pStyle w:val="Paragrafi"/>
        <w:rPr>
          <w:sz w:val="21"/>
          <w:szCs w:val="21"/>
          <w:lang w:val="sq-AL"/>
        </w:rPr>
      </w:pPr>
      <w:r w:rsidRPr="00B14E37">
        <w:rPr>
          <w:sz w:val="21"/>
          <w:szCs w:val="21"/>
          <w:lang w:val="sq-AL"/>
        </w:rPr>
        <w:t>Gjatë kohëzgjatjes së kësaj kontrate çdo entitet që përbën kontraktorin i nënshtrohet veçmas tatimit mbi fitimin në përputhje me ligjin nr. 7811, datë 12.4.1994 “Për sistemin fiskal në sektorin e hidrokarbureve (kërkimi dhe prodhimi) dhe rentës minerare në përputhje me nenin 4 të ligjit nr. 9975, datë 28.7.2008 dhe do të përmbushë kërkesat në këto ligje.</w:t>
      </w:r>
    </w:p>
    <w:p w:rsidR="00B1482A" w:rsidRPr="00B14E37" w:rsidRDefault="00B1482A" w:rsidP="00B1482A">
      <w:pPr>
        <w:pStyle w:val="Paragrafi"/>
        <w:rPr>
          <w:sz w:val="21"/>
          <w:szCs w:val="21"/>
          <w:lang w:val="sq-AL"/>
        </w:rPr>
      </w:pPr>
      <w:r w:rsidRPr="00B14E37">
        <w:rPr>
          <w:sz w:val="21"/>
          <w:szCs w:val="21"/>
          <w:lang w:val="sq-AL"/>
        </w:rPr>
        <w:t>2. Pika 9.4 do të amendohet si më poshtë:</w:t>
      </w:r>
    </w:p>
    <w:p w:rsidR="00B1482A" w:rsidRPr="00B14E37" w:rsidRDefault="00B1482A" w:rsidP="00B1482A">
      <w:pPr>
        <w:pStyle w:val="Paragrafi"/>
        <w:rPr>
          <w:sz w:val="21"/>
          <w:szCs w:val="21"/>
          <w:lang w:val="sq-AL"/>
        </w:rPr>
      </w:pPr>
      <w:r w:rsidRPr="00B14E37">
        <w:rPr>
          <w:sz w:val="21"/>
          <w:szCs w:val="21"/>
          <w:lang w:val="sq-AL"/>
        </w:rPr>
        <w:t>9.4 Nëse gjatë zbatimit të kësaj kontrate kontraktori mund të përbëhet nga më shumë se një entitet, tatimi shqiptar mbi fitimin e secilit prej entiteteve që përbëjnë kontraktorin do të paguhet në para tek autoriteti përkatës shtetëror shqiptar, siç do të këshillohet nga AKBN, në përputhje me ligjet dhe rregullat e zbatueshme në Shqipëri.</w:t>
      </w:r>
    </w:p>
    <w:p w:rsidR="00B1482A" w:rsidRPr="00B14E37" w:rsidRDefault="00B1482A" w:rsidP="00B1482A">
      <w:pPr>
        <w:pStyle w:val="Paragrafi"/>
        <w:rPr>
          <w:sz w:val="21"/>
          <w:szCs w:val="21"/>
          <w:lang w:val="sq-AL"/>
        </w:rPr>
      </w:pPr>
      <w:r w:rsidRPr="00B14E37">
        <w:rPr>
          <w:sz w:val="21"/>
          <w:szCs w:val="21"/>
          <w:lang w:val="sq-AL"/>
        </w:rPr>
        <w:t>3. Pikat 9.4.1, 9.4.2, 9.4.3, 9.4.4 dhe 9.4.5 do të hiqen.</w:t>
      </w:r>
    </w:p>
    <w:p w:rsidR="00B1482A" w:rsidRPr="00B14E37" w:rsidRDefault="00B1482A" w:rsidP="00B1482A">
      <w:pPr>
        <w:pStyle w:val="Paragrafi"/>
        <w:rPr>
          <w:sz w:val="21"/>
          <w:szCs w:val="21"/>
          <w:lang w:val="sq-AL"/>
        </w:rPr>
      </w:pPr>
      <w:r w:rsidRPr="00B14E37">
        <w:rPr>
          <w:sz w:val="21"/>
          <w:szCs w:val="21"/>
          <w:lang w:val="sq-AL"/>
        </w:rPr>
        <w:t>4. Pika 9.5 do të amendohet si më poshtë:</w:t>
      </w:r>
    </w:p>
    <w:p w:rsidR="00B1482A" w:rsidRPr="00B14E37" w:rsidRDefault="00B1482A" w:rsidP="00B1482A">
      <w:pPr>
        <w:pStyle w:val="Paragrafi"/>
        <w:rPr>
          <w:sz w:val="21"/>
          <w:szCs w:val="21"/>
          <w:lang w:val="sq-AL"/>
        </w:rPr>
      </w:pPr>
      <w:r w:rsidRPr="00B14E37">
        <w:rPr>
          <w:sz w:val="21"/>
          <w:szCs w:val="21"/>
          <w:lang w:val="sq-AL"/>
        </w:rPr>
        <w:t>9.5 Përveç tatimit shqiptar mbi fitimin dhe rentës minerare siç përshkruhet më sipër, çdo entitet që përbën kontraktorin, filiali i kompanisë përkatëse të tyre, nënkontraktorët dhe personeli i huaj do të përjashtohen nga tatimet, taksat, tarifat, detyrimet dhe pagesat shqiptare të çfarëdolloj natyre, duke përfshirë por pa u kufizuar, në tatimin mbi vlerën e shtuar në përputhje me ligjin e TVSH-së dhe tatimin e akcizës në përputhje me ligjin për akcizën, të pagueshme në Shqipëri, në lidhje me të gjitha aktivitetet që lidhen me operacionet hidrokarbure. Ky përjashtim nuk përfshin pagesat normale portuale, të magazinimit dhe postale dhe detyrime të tjera të ngjashme të zakonshme me zbatim të përgjithshëm për shërbimet faktike të kryera.</w:t>
      </w:r>
    </w:p>
    <w:p w:rsidR="00B1482A" w:rsidRPr="008F2477" w:rsidRDefault="00B1482A" w:rsidP="00B1482A">
      <w:pPr>
        <w:pStyle w:val="Paragrafi"/>
        <w:rPr>
          <w:lang w:val="sq-AL"/>
        </w:rPr>
      </w:pPr>
    </w:p>
    <w:p w:rsidR="00B1482A" w:rsidRPr="00B14E37" w:rsidRDefault="00B1482A" w:rsidP="00B1482A">
      <w:pPr>
        <w:pStyle w:val="NeniNr"/>
        <w:keepNext w:val="0"/>
        <w:rPr>
          <w:sz w:val="21"/>
          <w:szCs w:val="21"/>
          <w:lang w:val="sq-AL"/>
        </w:rPr>
      </w:pPr>
      <w:r w:rsidRPr="00B14E37">
        <w:rPr>
          <w:sz w:val="21"/>
          <w:szCs w:val="21"/>
          <w:lang w:val="sq-AL"/>
        </w:rPr>
        <w:t>Neni IX</w:t>
      </w:r>
    </w:p>
    <w:p w:rsidR="00B1482A" w:rsidRPr="008F2477" w:rsidRDefault="00B1482A" w:rsidP="00B1482A">
      <w:pPr>
        <w:pStyle w:val="Paragrafi"/>
        <w:rPr>
          <w:lang w:val="sq-AL"/>
        </w:rPr>
      </w:pPr>
    </w:p>
    <w:p w:rsidR="00B1482A" w:rsidRPr="00B14E37" w:rsidRDefault="00B1482A" w:rsidP="00B1482A">
      <w:pPr>
        <w:pStyle w:val="Paragrafi"/>
      </w:pPr>
      <w:r w:rsidRPr="00B14E37">
        <w:t xml:space="preserve">Me </w:t>
      </w:r>
      <w:proofErr w:type="spellStart"/>
      <w:r w:rsidRPr="00B14E37">
        <w:t>hyrjen</w:t>
      </w:r>
      <w:proofErr w:type="spellEnd"/>
      <w:r w:rsidRPr="00B14E37">
        <w:t xml:space="preserve"> </w:t>
      </w:r>
      <w:proofErr w:type="spellStart"/>
      <w:r w:rsidRPr="00B14E37">
        <w:t>në</w:t>
      </w:r>
      <w:proofErr w:type="spellEnd"/>
      <w:r w:rsidRPr="00B14E37">
        <w:t xml:space="preserve"> </w:t>
      </w:r>
      <w:proofErr w:type="spellStart"/>
      <w:r w:rsidRPr="00B14E37">
        <w:t>fuqi</w:t>
      </w:r>
      <w:proofErr w:type="spellEnd"/>
      <w:r w:rsidRPr="00B14E37">
        <w:t xml:space="preserve"> </w:t>
      </w:r>
      <w:proofErr w:type="spellStart"/>
      <w:r w:rsidRPr="00B14E37">
        <w:t>të</w:t>
      </w:r>
      <w:proofErr w:type="spellEnd"/>
      <w:r w:rsidRPr="00B14E37">
        <w:t xml:space="preserve"> </w:t>
      </w:r>
      <w:proofErr w:type="spellStart"/>
      <w:r w:rsidRPr="00B14E37">
        <w:t>marrëveshjes</w:t>
      </w:r>
      <w:proofErr w:type="spellEnd"/>
      <w:r w:rsidRPr="00B14E37">
        <w:t xml:space="preserve"> </w:t>
      </w:r>
      <w:proofErr w:type="spellStart"/>
      <w:r w:rsidRPr="00B14E37">
        <w:t>ndërqeveritare</w:t>
      </w:r>
      <w:proofErr w:type="spellEnd"/>
      <w:r w:rsidRPr="00B14E37">
        <w:t xml:space="preserve"> </w:t>
      </w:r>
      <w:proofErr w:type="spellStart"/>
      <w:r w:rsidRPr="00B14E37">
        <w:t>Shqipëri-Greqi</w:t>
      </w:r>
      <w:proofErr w:type="spellEnd"/>
      <w:r w:rsidRPr="00B14E37">
        <w:t xml:space="preserve"> </w:t>
      </w:r>
      <w:proofErr w:type="spellStart"/>
      <w:r w:rsidRPr="00B14E37">
        <w:t>për</w:t>
      </w:r>
      <w:proofErr w:type="spellEnd"/>
      <w:r w:rsidRPr="00B14E37">
        <w:t xml:space="preserve"> </w:t>
      </w:r>
      <w:proofErr w:type="spellStart"/>
      <w:r w:rsidRPr="00B14E37">
        <w:t>kufirin</w:t>
      </w:r>
      <w:proofErr w:type="spellEnd"/>
      <w:r w:rsidRPr="00B14E37">
        <w:t xml:space="preserve"> e </w:t>
      </w:r>
      <w:proofErr w:type="spellStart"/>
      <w:r w:rsidRPr="00B14E37">
        <w:t>ujërave</w:t>
      </w:r>
      <w:proofErr w:type="spellEnd"/>
      <w:r w:rsidRPr="00B14E37">
        <w:t xml:space="preserve"> </w:t>
      </w:r>
      <w:proofErr w:type="spellStart"/>
      <w:r w:rsidRPr="00B14E37">
        <w:t>detare</w:t>
      </w:r>
      <w:proofErr w:type="spellEnd"/>
      <w:r w:rsidRPr="00B14E37">
        <w:t xml:space="preserve"> do </w:t>
      </w:r>
      <w:proofErr w:type="spellStart"/>
      <w:r w:rsidRPr="00B14E37">
        <w:t>të</w:t>
      </w:r>
      <w:proofErr w:type="spellEnd"/>
      <w:r w:rsidRPr="00B14E37">
        <w:t xml:space="preserve"> </w:t>
      </w:r>
      <w:proofErr w:type="spellStart"/>
      <w:r w:rsidRPr="00B14E37">
        <w:t>rishikohen</w:t>
      </w:r>
      <w:proofErr w:type="spellEnd"/>
      <w:r w:rsidRPr="00B14E37">
        <w:t xml:space="preserve"> </w:t>
      </w:r>
      <w:proofErr w:type="spellStart"/>
      <w:r w:rsidRPr="00B14E37">
        <w:t>koordinatat</w:t>
      </w:r>
      <w:proofErr w:type="spellEnd"/>
      <w:r w:rsidRPr="00B14E37">
        <w:t xml:space="preserve"> e </w:t>
      </w:r>
      <w:proofErr w:type="spellStart"/>
      <w:r w:rsidRPr="00B14E37">
        <w:t>kufirit</w:t>
      </w:r>
      <w:proofErr w:type="spellEnd"/>
      <w:r w:rsidRPr="00B14E37">
        <w:t xml:space="preserve"> jug-</w:t>
      </w:r>
      <w:proofErr w:type="spellStart"/>
      <w:r w:rsidRPr="00B14E37">
        <w:t>perëndimor</w:t>
      </w:r>
      <w:proofErr w:type="spellEnd"/>
      <w:r w:rsidRPr="00B14E37">
        <w:t xml:space="preserve"> </w:t>
      </w:r>
      <w:proofErr w:type="spellStart"/>
      <w:r w:rsidRPr="00B14E37">
        <w:t>të</w:t>
      </w:r>
      <w:proofErr w:type="spellEnd"/>
      <w:r w:rsidRPr="00B14E37">
        <w:t xml:space="preserve"> </w:t>
      </w:r>
      <w:proofErr w:type="spellStart"/>
      <w:r w:rsidRPr="00B14E37">
        <w:t>bllokut</w:t>
      </w:r>
      <w:proofErr w:type="spellEnd"/>
      <w:r w:rsidRPr="00B14E37">
        <w:t xml:space="preserve"> “Joni-5”, </w:t>
      </w:r>
      <w:proofErr w:type="spellStart"/>
      <w:r w:rsidRPr="00B14E37">
        <w:t>në</w:t>
      </w:r>
      <w:proofErr w:type="spellEnd"/>
      <w:r w:rsidRPr="00B14E37">
        <w:t xml:space="preserve"> </w:t>
      </w:r>
      <w:proofErr w:type="spellStart"/>
      <w:r w:rsidRPr="00B14E37">
        <w:t>det</w:t>
      </w:r>
      <w:proofErr w:type="spellEnd"/>
      <w:r w:rsidRPr="00B14E37">
        <w:t xml:space="preserve">, duke </w:t>
      </w:r>
      <w:proofErr w:type="spellStart"/>
      <w:r w:rsidRPr="00B14E37">
        <w:t>reflektuar</w:t>
      </w:r>
      <w:proofErr w:type="spellEnd"/>
      <w:r w:rsidRPr="00B14E37">
        <w:t xml:space="preserve"> </w:t>
      </w:r>
      <w:proofErr w:type="spellStart"/>
      <w:r w:rsidRPr="00B14E37">
        <w:t>koordinatat</w:t>
      </w:r>
      <w:proofErr w:type="spellEnd"/>
      <w:r w:rsidRPr="00B14E37">
        <w:t xml:space="preserve"> </w:t>
      </w:r>
      <w:proofErr w:type="spellStart"/>
      <w:r w:rsidRPr="00B14E37">
        <w:t>që</w:t>
      </w:r>
      <w:proofErr w:type="spellEnd"/>
      <w:r w:rsidRPr="00B14E37">
        <w:t xml:space="preserve"> do </w:t>
      </w:r>
      <w:proofErr w:type="spellStart"/>
      <w:r w:rsidRPr="00B14E37">
        <w:t>të</w:t>
      </w:r>
      <w:proofErr w:type="spellEnd"/>
      <w:r w:rsidRPr="00B14E37">
        <w:t xml:space="preserve"> </w:t>
      </w:r>
      <w:proofErr w:type="spellStart"/>
      <w:r w:rsidRPr="00B14E37">
        <w:t>përfshihen</w:t>
      </w:r>
      <w:proofErr w:type="spellEnd"/>
      <w:r w:rsidRPr="00B14E37">
        <w:t xml:space="preserve"> </w:t>
      </w:r>
      <w:proofErr w:type="spellStart"/>
      <w:r w:rsidRPr="00B14E37">
        <w:t>në</w:t>
      </w:r>
      <w:proofErr w:type="spellEnd"/>
      <w:r w:rsidRPr="00B14E37">
        <w:t xml:space="preserve"> </w:t>
      </w:r>
      <w:proofErr w:type="spellStart"/>
      <w:r w:rsidRPr="00B14E37">
        <w:t>këtë</w:t>
      </w:r>
      <w:proofErr w:type="spellEnd"/>
      <w:r w:rsidRPr="00B14E37">
        <w:t xml:space="preserve"> </w:t>
      </w:r>
      <w:proofErr w:type="spellStart"/>
      <w:r w:rsidRPr="00B14E37">
        <w:t>marrëveshje</w:t>
      </w:r>
      <w:proofErr w:type="spellEnd"/>
      <w:r w:rsidRPr="00B14E37">
        <w:t xml:space="preserve">, </w:t>
      </w:r>
      <w:proofErr w:type="spellStart"/>
      <w:r w:rsidRPr="00B14E37">
        <w:t>në</w:t>
      </w:r>
      <w:proofErr w:type="spellEnd"/>
      <w:r w:rsidRPr="00B14E37">
        <w:t xml:space="preserve"> </w:t>
      </w:r>
      <w:proofErr w:type="spellStart"/>
      <w:r w:rsidRPr="00B14E37">
        <w:t>rast</w:t>
      </w:r>
      <w:proofErr w:type="spellEnd"/>
      <w:r w:rsidRPr="00B14E37">
        <w:t xml:space="preserve"> se </w:t>
      </w:r>
      <w:proofErr w:type="spellStart"/>
      <w:r w:rsidRPr="00B14E37">
        <w:t>ato</w:t>
      </w:r>
      <w:proofErr w:type="spellEnd"/>
      <w:r w:rsidRPr="00B14E37">
        <w:t xml:space="preserve"> </w:t>
      </w:r>
      <w:proofErr w:type="spellStart"/>
      <w:r w:rsidRPr="00B14E37">
        <w:t>rezultojnë</w:t>
      </w:r>
      <w:proofErr w:type="spellEnd"/>
      <w:r w:rsidRPr="00B14E37">
        <w:t xml:space="preserve"> me </w:t>
      </w:r>
      <w:proofErr w:type="spellStart"/>
      <w:r w:rsidRPr="00B14E37">
        <w:t>ndryshim</w:t>
      </w:r>
      <w:proofErr w:type="spellEnd"/>
      <w:r w:rsidRPr="00B14E37">
        <w:t xml:space="preserve"> </w:t>
      </w:r>
      <w:proofErr w:type="spellStart"/>
      <w:r w:rsidRPr="00B14E37">
        <w:t>nga</w:t>
      </w:r>
      <w:proofErr w:type="spellEnd"/>
      <w:r w:rsidRPr="00B14E37">
        <w:t xml:space="preserve"> </w:t>
      </w:r>
      <w:proofErr w:type="spellStart"/>
      <w:r w:rsidRPr="00B14E37">
        <w:t>ato</w:t>
      </w:r>
      <w:proofErr w:type="spellEnd"/>
      <w:r w:rsidRPr="00B14E37">
        <w:t xml:space="preserve"> </w:t>
      </w:r>
      <w:proofErr w:type="spellStart"/>
      <w:r w:rsidRPr="00B14E37">
        <w:t>të</w:t>
      </w:r>
      <w:proofErr w:type="spellEnd"/>
      <w:r w:rsidRPr="00B14E37">
        <w:t xml:space="preserve"> </w:t>
      </w:r>
      <w:proofErr w:type="spellStart"/>
      <w:r w:rsidRPr="00B14E37">
        <w:t>përcaktuara</w:t>
      </w:r>
      <w:proofErr w:type="spellEnd"/>
      <w:r w:rsidRPr="00B14E37">
        <w:t xml:space="preserve"> </w:t>
      </w:r>
      <w:proofErr w:type="spellStart"/>
      <w:r w:rsidRPr="00B14E37">
        <w:t>në</w:t>
      </w:r>
      <w:proofErr w:type="spellEnd"/>
      <w:r w:rsidRPr="00B14E37">
        <w:t xml:space="preserve"> KNP.</w:t>
      </w:r>
    </w:p>
    <w:p w:rsidR="00B1482A" w:rsidRPr="00B14E37" w:rsidRDefault="00B1482A" w:rsidP="00B1482A">
      <w:pPr>
        <w:pStyle w:val="NeniNr"/>
        <w:keepNext w:val="0"/>
        <w:rPr>
          <w:sz w:val="15"/>
          <w:szCs w:val="21"/>
          <w:lang w:val="sq-AL"/>
        </w:rPr>
      </w:pPr>
    </w:p>
    <w:p w:rsidR="00B1482A" w:rsidRPr="00B14E37" w:rsidRDefault="00B1482A" w:rsidP="00B1482A">
      <w:pPr>
        <w:pStyle w:val="NeniNr"/>
        <w:keepNext w:val="0"/>
        <w:rPr>
          <w:sz w:val="21"/>
          <w:szCs w:val="21"/>
          <w:lang w:val="sq-AL"/>
        </w:rPr>
      </w:pPr>
      <w:r w:rsidRPr="00B14E37">
        <w:rPr>
          <w:sz w:val="21"/>
          <w:szCs w:val="21"/>
          <w:lang w:val="sq-AL"/>
        </w:rPr>
        <w:t>Neni X</w:t>
      </w:r>
    </w:p>
    <w:p w:rsidR="00B1482A" w:rsidRPr="00B14E37" w:rsidRDefault="00B1482A" w:rsidP="00B1482A">
      <w:pPr>
        <w:pStyle w:val="Paragrafi"/>
        <w:rPr>
          <w:sz w:val="13"/>
          <w:szCs w:val="21"/>
          <w:lang w:val="sq-AL"/>
        </w:rPr>
      </w:pPr>
    </w:p>
    <w:p w:rsidR="00B1482A" w:rsidRPr="00B14E37" w:rsidRDefault="00B1482A" w:rsidP="00B1482A">
      <w:pPr>
        <w:pStyle w:val="Paragrafi"/>
        <w:rPr>
          <w:sz w:val="21"/>
          <w:szCs w:val="21"/>
          <w:lang w:val="sq-AL"/>
        </w:rPr>
      </w:pPr>
      <w:r w:rsidRPr="00B14E37">
        <w:rPr>
          <w:sz w:val="21"/>
          <w:szCs w:val="21"/>
          <w:lang w:val="sq-AL"/>
        </w:rPr>
        <w:t>Përveçse siç është amenduar këtu, KNP mbetet në fuqi.</w:t>
      </w:r>
    </w:p>
    <w:p w:rsidR="00B1482A" w:rsidRPr="00B14E37" w:rsidRDefault="00B1482A" w:rsidP="00B1482A">
      <w:pPr>
        <w:pStyle w:val="Paragrafi"/>
        <w:rPr>
          <w:sz w:val="21"/>
          <w:szCs w:val="21"/>
          <w:lang w:val="sq-AL"/>
        </w:rPr>
      </w:pPr>
    </w:p>
    <w:p w:rsidR="00B1482A" w:rsidRPr="00B14E37" w:rsidRDefault="00B1482A" w:rsidP="00B1482A">
      <w:pPr>
        <w:pStyle w:val="NeniNr"/>
        <w:keepNext w:val="0"/>
        <w:rPr>
          <w:sz w:val="21"/>
          <w:szCs w:val="21"/>
          <w:lang w:val="sq-AL"/>
        </w:rPr>
      </w:pPr>
      <w:r w:rsidRPr="00B14E37">
        <w:rPr>
          <w:sz w:val="21"/>
          <w:szCs w:val="21"/>
          <w:lang w:val="sq-AL"/>
        </w:rPr>
        <w:t>Neni XI</w:t>
      </w:r>
    </w:p>
    <w:p w:rsidR="00B1482A" w:rsidRPr="00B14E37" w:rsidRDefault="00B1482A" w:rsidP="00B1482A">
      <w:pPr>
        <w:pStyle w:val="Paragrafi"/>
        <w:rPr>
          <w:sz w:val="9"/>
          <w:szCs w:val="21"/>
          <w:lang w:val="sq-AL"/>
        </w:rPr>
      </w:pPr>
    </w:p>
    <w:p w:rsidR="00B1482A" w:rsidRPr="00B14E37" w:rsidRDefault="00B1482A" w:rsidP="00B1482A">
      <w:pPr>
        <w:pStyle w:val="Paragrafi"/>
        <w:rPr>
          <w:sz w:val="21"/>
          <w:szCs w:val="21"/>
          <w:lang w:val="sq-AL"/>
        </w:rPr>
      </w:pPr>
      <w:r w:rsidRPr="00B14E37">
        <w:rPr>
          <w:sz w:val="21"/>
          <w:szCs w:val="21"/>
          <w:lang w:val="sq-AL"/>
        </w:rPr>
        <w:t>Ky amendament nr. 1 i kontratës me ndarje prodhimi do të zbatohet dhe interpretohet në përputhje me ligjet e Shqipërisë, dhe në masën që ato janë të zbatueshme dhe me njohjen e duhur të ligjeve të pranuara ndërkombëtarisht.</w:t>
      </w:r>
    </w:p>
    <w:p w:rsidR="00B1482A" w:rsidRPr="00B14E37" w:rsidRDefault="00B1482A" w:rsidP="00B1482A">
      <w:pPr>
        <w:pStyle w:val="Paragrafi"/>
        <w:rPr>
          <w:sz w:val="21"/>
          <w:szCs w:val="21"/>
          <w:lang w:val="sq-AL"/>
        </w:rPr>
      </w:pPr>
      <w:r w:rsidRPr="00B14E37">
        <w:rPr>
          <w:sz w:val="21"/>
          <w:szCs w:val="21"/>
          <w:lang w:val="sq-AL"/>
        </w:rPr>
        <w:t>Në dëshmi të këtij dokumenti, ky amendament është nënshkruar këtu në mënyrë të rregullt nga palët në këtë amendament në datën e përcaktuar në fillim më sipër.</w:t>
      </w:r>
    </w:p>
    <w:sectPr w:rsidR="00B1482A" w:rsidRPr="00B14E37" w:rsidSect="002412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820609E"/>
    <w:multiLevelType w:val="hybridMultilevel"/>
    <w:tmpl w:val="38C41BF2"/>
    <w:lvl w:ilvl="0" w:tplc="8CA04B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477BF8"/>
    <w:multiLevelType w:val="singleLevel"/>
    <w:tmpl w:val="08090017"/>
    <w:lvl w:ilvl="0">
      <w:start w:val="1"/>
      <w:numFmt w:val="lowerLetter"/>
      <w:lvlText w:val="%1)"/>
      <w:lvlJc w:val="left"/>
      <w:pPr>
        <w:tabs>
          <w:tab w:val="num" w:pos="360"/>
        </w:tabs>
        <w:ind w:left="360" w:hanging="360"/>
      </w:pPr>
    </w:lvl>
  </w:abstractNum>
  <w:abstractNum w:abstractNumId="3">
    <w:nsid w:val="205F09F0"/>
    <w:multiLevelType w:val="singleLevel"/>
    <w:tmpl w:val="D9B6ABFC"/>
    <w:lvl w:ilvl="0">
      <w:start w:val="1"/>
      <w:numFmt w:val="lowerLetter"/>
      <w:lvlText w:val="%1."/>
      <w:lvlJc w:val="left"/>
      <w:pPr>
        <w:tabs>
          <w:tab w:val="num" w:pos="360"/>
        </w:tabs>
        <w:ind w:left="360" w:hanging="360"/>
      </w:pPr>
    </w:lvl>
  </w:abstractNum>
  <w:abstractNum w:abstractNumId="4">
    <w:nsid w:val="286E4ADF"/>
    <w:multiLevelType w:val="singleLevel"/>
    <w:tmpl w:val="0809000F"/>
    <w:lvl w:ilvl="0">
      <w:start w:val="1"/>
      <w:numFmt w:val="decimal"/>
      <w:lvlText w:val="%1."/>
      <w:lvlJc w:val="left"/>
      <w:pPr>
        <w:tabs>
          <w:tab w:val="num" w:pos="360"/>
        </w:tabs>
        <w:ind w:left="360" w:hanging="360"/>
      </w:pPr>
    </w:lvl>
  </w:abstractNum>
  <w:abstractNum w:abstractNumId="5">
    <w:nsid w:val="2F5F7A23"/>
    <w:multiLevelType w:val="singleLevel"/>
    <w:tmpl w:val="0809000F"/>
    <w:lvl w:ilvl="0">
      <w:start w:val="1"/>
      <w:numFmt w:val="decimal"/>
      <w:lvlText w:val="%1."/>
      <w:lvlJc w:val="left"/>
      <w:pPr>
        <w:tabs>
          <w:tab w:val="num" w:pos="360"/>
        </w:tabs>
        <w:ind w:left="360" w:hanging="360"/>
      </w:pPr>
      <w:rPr>
        <w:rFonts w:hint="default"/>
      </w:rPr>
    </w:lvl>
  </w:abstractNum>
  <w:abstractNum w:abstractNumId="6">
    <w:nsid w:val="420C0B9A"/>
    <w:multiLevelType w:val="hybridMultilevel"/>
    <w:tmpl w:val="AF0AB27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5EFF32D2"/>
    <w:multiLevelType w:val="hybridMultilevel"/>
    <w:tmpl w:val="DF1CDD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9">
    <w:nsid w:val="7C9D6F8A"/>
    <w:multiLevelType w:val="hybridMultilevel"/>
    <w:tmpl w:val="DADA763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num>
  <w:num w:numId="6">
    <w:abstractNumId w:val="4"/>
    <w:lvlOverride w:ilvl="0">
      <w:startOverride w:val="1"/>
    </w:lvlOverride>
  </w:num>
  <w:num w:numId="7">
    <w:abstractNumId w:val="3"/>
    <w:lvlOverride w:ilvl="0">
      <w:startOverride w:val="1"/>
    </w:lvlOverride>
  </w:num>
  <w:num w:numId="8">
    <w:abstractNumId w:val="7"/>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1482A"/>
    <w:rsid w:val="0024125D"/>
    <w:rsid w:val="009032BB"/>
    <w:rsid w:val="00B1482A"/>
    <w:rsid w:val="00B77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4004964-61D2-4683-BAFC-EB364F212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482A"/>
    <w:rPr>
      <w:rFonts w:ascii="Times New Roman" w:eastAsia="MS Mincho" w:hAnsi="Times New Roman"/>
      <w:sz w:val="24"/>
      <w:szCs w:val="24"/>
    </w:rPr>
  </w:style>
  <w:style w:type="paragraph" w:styleId="Heading1">
    <w:name w:val="heading 1"/>
    <w:aliases w:val="Heading 1 Char1,Heading 1 Char1 Char,Heading 1 Char Char Char"/>
    <w:basedOn w:val="Normal"/>
    <w:next w:val="Normal"/>
    <w:link w:val="Heading1Char"/>
    <w:uiPriority w:val="9"/>
    <w:qFormat/>
    <w:rsid w:val="00B1482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B1482A"/>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B1482A"/>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B1482A"/>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B1482A"/>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B1482A"/>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B1482A"/>
    <w:pPr>
      <w:outlineLvl w:val="6"/>
    </w:pPr>
    <w:rPr>
      <w:rFonts w:ascii="Cambria" w:hAnsi="Cambria" w:cs="Cambria"/>
      <w:i/>
      <w:iCs/>
    </w:rPr>
  </w:style>
  <w:style w:type="paragraph" w:styleId="Heading8">
    <w:name w:val="heading 8"/>
    <w:basedOn w:val="Normal"/>
    <w:next w:val="Normal"/>
    <w:link w:val="Heading8Char"/>
    <w:uiPriority w:val="9"/>
    <w:qFormat/>
    <w:rsid w:val="00B1482A"/>
    <w:pPr>
      <w:outlineLvl w:val="7"/>
    </w:pPr>
    <w:rPr>
      <w:rFonts w:ascii="Cambria" w:hAnsi="Cambria" w:cs="Cambria"/>
      <w:sz w:val="20"/>
      <w:szCs w:val="20"/>
    </w:rPr>
  </w:style>
  <w:style w:type="paragraph" w:styleId="Heading9">
    <w:name w:val="heading 9"/>
    <w:basedOn w:val="Normal"/>
    <w:next w:val="Normal"/>
    <w:link w:val="Heading9Char"/>
    <w:uiPriority w:val="9"/>
    <w:qFormat/>
    <w:rsid w:val="00B1482A"/>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rsid w:val="00B1482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1482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B1482A"/>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uiPriority w:val="9"/>
    <w:rsid w:val="00B1482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1482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1482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1482A"/>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B1482A"/>
    <w:rPr>
      <w:rFonts w:ascii="Cambria" w:eastAsia="MS Mincho" w:hAnsi="Cambria" w:cs="Cambria"/>
      <w:sz w:val="20"/>
      <w:szCs w:val="20"/>
    </w:rPr>
  </w:style>
  <w:style w:type="character" w:customStyle="1" w:styleId="Heading9Char">
    <w:name w:val="Heading 9 Char"/>
    <w:basedOn w:val="DefaultParagraphFont"/>
    <w:link w:val="Heading9"/>
    <w:uiPriority w:val="9"/>
    <w:rsid w:val="00B1482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1482A"/>
    <w:rPr>
      <w:rFonts w:ascii="Cambria" w:eastAsia="MS Mincho" w:hAnsi="Cambria" w:cs="Cambria"/>
      <w:b/>
      <w:bCs/>
      <w:sz w:val="26"/>
      <w:szCs w:val="26"/>
    </w:rPr>
  </w:style>
  <w:style w:type="character" w:customStyle="1" w:styleId="Heading3Char1">
    <w:name w:val="Heading 3 Char1"/>
    <w:basedOn w:val="DefaultParagraphFont"/>
    <w:link w:val="Heading3"/>
    <w:uiPriority w:val="9"/>
    <w:locked/>
    <w:rsid w:val="00B1482A"/>
    <w:rPr>
      <w:rFonts w:ascii="Cambria" w:eastAsia="MS Mincho" w:hAnsi="Cambria" w:cs="Cambria"/>
      <w:b/>
      <w:bCs/>
      <w:sz w:val="24"/>
      <w:szCs w:val="24"/>
    </w:rPr>
  </w:style>
  <w:style w:type="character" w:customStyle="1" w:styleId="mediumtext1">
    <w:name w:val="medium_text1"/>
    <w:basedOn w:val="DefaultParagraphFont"/>
    <w:uiPriority w:val="99"/>
    <w:rsid w:val="00B1482A"/>
    <w:rPr>
      <w:sz w:val="17"/>
      <w:szCs w:val="17"/>
    </w:rPr>
  </w:style>
  <w:style w:type="paragraph" w:customStyle="1" w:styleId="ADDRESS">
    <w:name w:val="ADDRESS"/>
    <w:basedOn w:val="Normal"/>
    <w:rsid w:val="00B1482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B1482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B1482A"/>
    <w:rPr>
      <w:rFonts w:ascii="CG Times" w:eastAsia="MS Mincho" w:hAnsi="CG Times" w:cs="CG Times"/>
      <w:sz w:val="22"/>
      <w:szCs w:val="22"/>
      <w:lang w:val="en-GB"/>
    </w:rPr>
  </w:style>
  <w:style w:type="paragraph" w:customStyle="1" w:styleId="AneksiNr">
    <w:name w:val="Aneksi_Nr"/>
    <w:next w:val="Normal"/>
    <w:rsid w:val="00B1482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B1482A"/>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B1482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B1482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B1482A"/>
    <w:rPr>
      <w:rFonts w:ascii="CG Times" w:eastAsia="MS Mincho" w:hAnsi="CG Times" w:cs="CG Times"/>
      <w:b/>
      <w:bCs/>
      <w:sz w:val="22"/>
      <w:szCs w:val="22"/>
      <w:lang w:val="en-GB" w:eastAsia="en-US"/>
    </w:rPr>
  </w:style>
  <w:style w:type="paragraph" w:customStyle="1" w:styleId="BazLigjPropozues">
    <w:name w:val="Baz_Ligj_Propozues"/>
    <w:rsid w:val="00B1482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B1482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B1482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B1482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B1482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B1482A"/>
    <w:pPr>
      <w:jc w:val="center"/>
    </w:pPr>
    <w:rPr>
      <w:rFonts w:ascii="CG Times" w:eastAsia="MS Mincho" w:hAnsi="CG Times" w:cs="CG Times"/>
      <w:caps/>
      <w:sz w:val="22"/>
      <w:szCs w:val="22"/>
      <w:lang w:val="en-GB"/>
    </w:rPr>
  </w:style>
  <w:style w:type="paragraph" w:customStyle="1" w:styleId="BoxText">
    <w:name w:val="Box Text"/>
    <w:basedOn w:val="Normal"/>
    <w:rsid w:val="00B1482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B1482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B1482A"/>
    <w:rPr>
      <w:rFonts w:ascii="Trebuchet MS" w:eastAsia="MS Mincho" w:hAnsi="Trebuchet MS" w:cs="Trebuchet MS"/>
      <w:sz w:val="22"/>
      <w:szCs w:val="22"/>
      <w:lang w:val="en-GB" w:eastAsia="en-US"/>
    </w:rPr>
  </w:style>
  <w:style w:type="paragraph" w:customStyle="1" w:styleId="bulletmeshkronja">
    <w:name w:val="bullet me shkronja"/>
    <w:basedOn w:val="Normal"/>
    <w:rsid w:val="00B1482A"/>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B1482A"/>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B1482A"/>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B1482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B1482A"/>
    <w:pPr>
      <w:widowControl w:val="0"/>
      <w:outlineLvl w:val="2"/>
    </w:pPr>
    <w:rPr>
      <w:rFonts w:ascii="CG Times" w:eastAsia="MS Mincho" w:hAnsi="CG Times" w:cs="CG Times"/>
      <w:sz w:val="22"/>
      <w:szCs w:val="22"/>
    </w:rPr>
  </w:style>
  <w:style w:type="paragraph" w:customStyle="1" w:styleId="footnote">
    <w:name w:val="footnote"/>
    <w:basedOn w:val="Normal"/>
    <w:rsid w:val="00B1482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B1482A"/>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1482A"/>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B1482A"/>
    <w:rPr>
      <w:rFonts w:ascii="Trebuchet MS" w:eastAsia="MS Mincho" w:hAnsi="Trebuchet MS" w:cs="Trebuchet MS"/>
      <w:b/>
      <w:bCs/>
      <w:kern w:val="32"/>
      <w:sz w:val="36"/>
      <w:szCs w:val="36"/>
      <w:lang w:val="en-US" w:eastAsia="en-US"/>
    </w:rPr>
  </w:style>
  <w:style w:type="paragraph" w:customStyle="1" w:styleId="hyrje">
    <w:name w:val="hyrje"/>
    <w:basedOn w:val="Heading1"/>
    <w:rsid w:val="00B1482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B1482A"/>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B1482A"/>
    <w:pPr>
      <w:pageBreakBefore/>
    </w:pPr>
    <w:rPr>
      <w:rFonts w:ascii="CG Times" w:eastAsia="MS Mincho" w:hAnsi="CG Times" w:cs="CG Times"/>
      <w:b/>
      <w:bCs/>
      <w:sz w:val="22"/>
      <w:szCs w:val="22"/>
    </w:rPr>
  </w:style>
  <w:style w:type="paragraph" w:customStyle="1" w:styleId="KapitulliNr">
    <w:name w:val="Kapitulli_Nr"/>
    <w:rsid w:val="00B1482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B1482A"/>
    <w:pPr>
      <w:keepNext/>
      <w:widowControl w:val="0"/>
      <w:jc w:val="center"/>
    </w:pPr>
    <w:rPr>
      <w:rFonts w:ascii="CG Times" w:eastAsia="MS Mincho" w:hAnsi="CG Times" w:cs="CG Times"/>
      <w:caps/>
      <w:sz w:val="22"/>
      <w:szCs w:val="22"/>
      <w:lang w:val="en-GB"/>
    </w:rPr>
  </w:style>
  <w:style w:type="paragraph" w:customStyle="1" w:styleId="KreuNr">
    <w:name w:val="Kreu_Nr"/>
    <w:rsid w:val="00B1482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B1482A"/>
    <w:pPr>
      <w:keepNext/>
      <w:widowControl w:val="0"/>
      <w:jc w:val="center"/>
    </w:pPr>
    <w:rPr>
      <w:rFonts w:ascii="CG Times" w:eastAsia="MS Mincho" w:hAnsi="CG Times" w:cs="CG Times"/>
      <w:caps/>
      <w:sz w:val="22"/>
      <w:szCs w:val="22"/>
    </w:rPr>
  </w:style>
  <w:style w:type="paragraph" w:customStyle="1" w:styleId="Level11">
    <w:name w:val="Level 1.1"/>
    <w:basedOn w:val="Normal"/>
    <w:rsid w:val="00B1482A"/>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B1482A"/>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B1482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B1482A"/>
    <w:rPr>
      <w:rFonts w:ascii="Trebuchet MS" w:eastAsia="MS Mincho" w:hAnsi="Trebuchet MS" w:cs="Trebuchet MS"/>
      <w:sz w:val="22"/>
      <w:szCs w:val="22"/>
      <w:lang w:val="en-US" w:eastAsia="en-US"/>
    </w:rPr>
  </w:style>
  <w:style w:type="paragraph" w:customStyle="1" w:styleId="listmenumra">
    <w:name w:val="list me numra"/>
    <w:basedOn w:val="ListBullet2"/>
    <w:rsid w:val="00B1482A"/>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B1482A"/>
    <w:pPr>
      <w:numPr>
        <w:numId w:val="1"/>
      </w:numPr>
    </w:pPr>
  </w:style>
  <w:style w:type="character" w:customStyle="1" w:styleId="listmenumraCharChar">
    <w:name w:val="list me numra Char Char"/>
    <w:basedOn w:val="ListBullet2Char"/>
    <w:rsid w:val="00B1482A"/>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B1482A"/>
    <w:pPr>
      <w:ind w:left="720"/>
    </w:pPr>
    <w:rPr>
      <w:sz w:val="20"/>
      <w:szCs w:val="20"/>
    </w:rPr>
  </w:style>
  <w:style w:type="paragraph" w:customStyle="1" w:styleId="Ndryshimet">
    <w:name w:val="Ndryshimet"/>
    <w:next w:val="Normal"/>
    <w:rsid w:val="00B1482A"/>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B1482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B1482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B1482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B1482A"/>
    <w:pPr>
      <w:jc w:val="center"/>
    </w:pPr>
    <w:rPr>
      <w:rFonts w:ascii="CG Times" w:eastAsia="MS Mincho" w:hAnsi="CG Times" w:cs="CG Times"/>
      <w:caps/>
      <w:sz w:val="22"/>
      <w:szCs w:val="22"/>
      <w:lang w:val="en-GB"/>
    </w:rPr>
  </w:style>
  <w:style w:type="paragraph" w:customStyle="1" w:styleId="Nenpika">
    <w:name w:val="Nenpika"/>
    <w:next w:val="Normal"/>
    <w:autoRedefine/>
    <w:rsid w:val="00B1482A"/>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B1482A"/>
    <w:pPr>
      <w:spacing w:after="120"/>
      <w:jc w:val="both"/>
    </w:pPr>
    <w:rPr>
      <w:rFonts w:ascii="Bookman Old Style" w:hAnsi="Bookman Old Style" w:cs="Bookman Old Style"/>
      <w:sz w:val="20"/>
      <w:szCs w:val="20"/>
      <w:lang w:val="en-GB"/>
    </w:rPr>
  </w:style>
  <w:style w:type="paragraph" w:customStyle="1" w:styleId="numberedindent">
    <w:name w:val="numberedindent"/>
    <w:rsid w:val="00B1482A"/>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B1482A"/>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B1482A"/>
    <w:rPr>
      <w:rFonts w:ascii="CG Times" w:eastAsia="MS Mincho" w:hAnsi="CG Times" w:cs="CG Times"/>
      <w:b/>
      <w:bCs/>
      <w:sz w:val="22"/>
      <w:szCs w:val="22"/>
      <w:lang w:val="en-GB" w:eastAsia="en-US" w:bidi="ar-SA"/>
    </w:rPr>
  </w:style>
  <w:style w:type="paragraph" w:customStyle="1" w:styleId="para">
    <w:name w:val="para"/>
    <w:basedOn w:val="Normal"/>
    <w:rsid w:val="00B1482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B1482A"/>
    <w:rPr>
      <w:rFonts w:ascii="Arial" w:eastAsia="MS Mincho" w:hAnsi="Arial" w:cs="Arial"/>
      <w:sz w:val="24"/>
      <w:szCs w:val="24"/>
      <w:lang w:val="en-US" w:eastAsia="en-US"/>
    </w:rPr>
  </w:style>
  <w:style w:type="paragraph" w:customStyle="1" w:styleId="Paragrafi">
    <w:name w:val="Paragrafi"/>
    <w:link w:val="ParagrafiChar"/>
    <w:rsid w:val="00B1482A"/>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B1482A"/>
    <w:rPr>
      <w:rFonts w:ascii="CG Times" w:eastAsia="MS Mincho" w:hAnsi="CG Times" w:cs="CG Times"/>
      <w:sz w:val="22"/>
      <w:szCs w:val="22"/>
      <w:lang w:val="en-US" w:eastAsia="en-US" w:bidi="ar-SA"/>
    </w:rPr>
  </w:style>
  <w:style w:type="paragraph" w:customStyle="1" w:styleId="ParagraphNumbering">
    <w:name w:val="Paragraph Numbering"/>
    <w:basedOn w:val="Normal"/>
    <w:rsid w:val="00B1482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B1482A"/>
    <w:pPr>
      <w:ind w:left="720"/>
    </w:pPr>
  </w:style>
  <w:style w:type="paragraph" w:customStyle="1" w:styleId="Pas">
    <w:name w:val="Pas"/>
    <w:basedOn w:val="Normal"/>
    <w:rsid w:val="00B1482A"/>
    <w:pPr>
      <w:widowControl w:val="0"/>
    </w:pPr>
    <w:rPr>
      <w:rFonts w:ascii="CG Times" w:hAnsi="CG Times" w:cs="CG Times"/>
      <w:sz w:val="22"/>
      <w:szCs w:val="22"/>
      <w:lang w:val="sq-AL"/>
    </w:rPr>
  </w:style>
  <w:style w:type="paragraph" w:customStyle="1" w:styleId="Pika">
    <w:name w:val="Pika"/>
    <w:next w:val="Normal"/>
    <w:autoRedefine/>
    <w:rsid w:val="00B1482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B1482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B1482A"/>
    <w:pPr>
      <w:keepNext/>
      <w:widowControl w:val="0"/>
      <w:jc w:val="center"/>
    </w:pPr>
    <w:rPr>
      <w:rFonts w:ascii="CG Times" w:eastAsia="MS Mincho" w:hAnsi="CG Times" w:cs="CG Times"/>
      <w:caps/>
      <w:sz w:val="22"/>
      <w:szCs w:val="22"/>
      <w:lang w:val="en-GB"/>
    </w:rPr>
  </w:style>
  <w:style w:type="paragraph" w:customStyle="1" w:styleId="PjesaTitull">
    <w:name w:val="Pjesa_Titull"/>
    <w:rsid w:val="00B1482A"/>
    <w:pPr>
      <w:keepNext/>
      <w:widowControl w:val="0"/>
      <w:jc w:val="center"/>
    </w:pPr>
    <w:rPr>
      <w:rFonts w:ascii="CG Times" w:eastAsia="MS Mincho" w:hAnsi="CG Times" w:cs="CG Times"/>
      <w:caps/>
      <w:sz w:val="22"/>
      <w:szCs w:val="22"/>
      <w:lang w:val="en-GB"/>
    </w:rPr>
  </w:style>
  <w:style w:type="paragraph" w:customStyle="1" w:styleId="Section">
    <w:name w:val="Section"/>
    <w:rsid w:val="00B1482A"/>
    <w:rPr>
      <w:rFonts w:ascii="Arial" w:eastAsia="MS Mincho" w:hAnsi="Arial" w:cs="Arial"/>
      <w:kern w:val="32"/>
      <w:sz w:val="48"/>
      <w:szCs w:val="48"/>
    </w:rPr>
  </w:style>
  <w:style w:type="paragraph" w:customStyle="1" w:styleId="SectionNUM">
    <w:name w:val="Section NUM"/>
    <w:next w:val="Heading1"/>
    <w:rsid w:val="00B1482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B1482A"/>
    <w:pPr>
      <w:widowControl w:val="0"/>
      <w:jc w:val="both"/>
    </w:pPr>
    <w:rPr>
      <w:rFonts w:ascii="CG Times" w:eastAsia="MS Mincho" w:hAnsi="CG Times" w:cs="CG Times"/>
      <w:b/>
      <w:bCs/>
      <w:color w:val="000000"/>
      <w:sz w:val="22"/>
      <w:szCs w:val="22"/>
      <w:lang w:val="sq-AL"/>
    </w:rPr>
  </w:style>
  <w:style w:type="paragraph" w:customStyle="1" w:styleId="Style">
    <w:name w:val="Style"/>
    <w:rsid w:val="00B1482A"/>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B1482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B1482A"/>
    <w:rPr>
      <w:rFonts w:ascii="Trebuchet MS" w:eastAsia="MS Mincho" w:hAnsi="Trebuchet MS" w:cs="Trebuchet MS"/>
      <w:sz w:val="18"/>
      <w:szCs w:val="18"/>
      <w:lang w:val="en-US" w:eastAsia="en-US"/>
    </w:rPr>
  </w:style>
  <w:style w:type="paragraph" w:customStyle="1" w:styleId="sub-list">
    <w:name w:val="sub-list"/>
    <w:rsid w:val="00B1482A"/>
    <w:pPr>
      <w:spacing w:before="60" w:after="120"/>
    </w:pPr>
    <w:rPr>
      <w:rFonts w:ascii="Arial" w:eastAsia="MS Mincho" w:hAnsi="Arial" w:cs="Arial"/>
      <w:sz w:val="22"/>
      <w:szCs w:val="22"/>
    </w:rPr>
  </w:style>
  <w:style w:type="paragraph" w:customStyle="1" w:styleId="tabela">
    <w:name w:val="tabela"/>
    <w:basedOn w:val="Normal"/>
    <w:rsid w:val="00B1482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B1482A"/>
    <w:rPr>
      <w:rFonts w:ascii="CG Times" w:eastAsia="MS Mincho" w:hAnsi="CG Times" w:cs="CG Times"/>
      <w:sz w:val="22"/>
      <w:szCs w:val="22"/>
      <w:lang w:val="en-GB"/>
    </w:rPr>
  </w:style>
  <w:style w:type="paragraph" w:customStyle="1" w:styleId="Table">
    <w:name w:val="Table"/>
    <w:basedOn w:val="Normal"/>
    <w:next w:val="BodyText"/>
    <w:autoRedefine/>
    <w:rsid w:val="00B1482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B1482A"/>
    <w:pPr>
      <w:spacing w:after="120"/>
    </w:pPr>
  </w:style>
  <w:style w:type="character" w:customStyle="1" w:styleId="BodyTextChar">
    <w:name w:val="Body Text Char"/>
    <w:basedOn w:val="DefaultParagraphFont"/>
    <w:link w:val="BodyText"/>
    <w:rsid w:val="00B1482A"/>
    <w:rPr>
      <w:rFonts w:ascii="Times New Roman" w:eastAsia="MS Mincho" w:hAnsi="Times New Roman" w:cs="Times New Roman"/>
      <w:sz w:val="24"/>
      <w:szCs w:val="24"/>
    </w:rPr>
  </w:style>
  <w:style w:type="paragraph" w:customStyle="1" w:styleId="TableFootnote">
    <w:name w:val="Table Footnote"/>
    <w:basedOn w:val="Normal"/>
    <w:rsid w:val="00B1482A"/>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B1482A"/>
    <w:pPr>
      <w:spacing w:before="40" w:after="40"/>
      <w:jc w:val="both"/>
    </w:pPr>
    <w:rPr>
      <w:rFonts w:ascii="Trebuchet MS" w:hAnsi="Trebuchet MS" w:cs="Trebuchet MS"/>
      <w:sz w:val="18"/>
      <w:szCs w:val="18"/>
      <w:lang w:val="it-IT"/>
    </w:rPr>
  </w:style>
  <w:style w:type="paragraph" w:customStyle="1" w:styleId="text">
    <w:name w:val="text"/>
    <w:basedOn w:val="Normal"/>
    <w:rsid w:val="00B1482A"/>
    <w:pPr>
      <w:widowControl w:val="0"/>
      <w:ind w:left="709"/>
      <w:jc w:val="both"/>
    </w:pPr>
    <w:rPr>
      <w:rFonts w:ascii="Arial" w:hAnsi="Arial" w:cs="Arial"/>
      <w:sz w:val="20"/>
      <w:szCs w:val="20"/>
      <w:lang w:val="fr-FR"/>
    </w:rPr>
  </w:style>
  <w:style w:type="paragraph" w:customStyle="1" w:styleId="Titulli">
    <w:name w:val="Titulli"/>
    <w:next w:val="Normal"/>
    <w:link w:val="TitulliChar"/>
    <w:rsid w:val="00B1482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B1482A"/>
    <w:rPr>
      <w:rFonts w:ascii="CG Times" w:eastAsia="MS Mincho" w:hAnsi="CG Times" w:cs="CG Times"/>
      <w:b/>
      <w:bCs/>
      <w:caps/>
      <w:sz w:val="22"/>
      <w:szCs w:val="22"/>
      <w:lang w:val="en-GB" w:eastAsia="en-US"/>
    </w:rPr>
  </w:style>
  <w:style w:type="paragraph" w:customStyle="1" w:styleId="TitulliNr">
    <w:name w:val="Titulli_Nr"/>
    <w:rsid w:val="00B1482A"/>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B1482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B1482A"/>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B1482A"/>
    <w:rPr>
      <w:rFonts w:ascii="CG Times" w:eastAsia="MS Mincho" w:hAnsi="CG Times" w:cs="CG Times"/>
      <w:caps/>
      <w:sz w:val="22"/>
      <w:szCs w:val="22"/>
      <w:lang w:val="en-GB" w:eastAsia="en-US" w:bidi="ar-SA"/>
    </w:rPr>
  </w:style>
  <w:style w:type="paragraph" w:customStyle="1" w:styleId="xl22">
    <w:name w:val="xl22"/>
    <w:basedOn w:val="Normal"/>
    <w:uiPriority w:val="99"/>
    <w:rsid w:val="00B1482A"/>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B1482A"/>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B1482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B1482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B1482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B1482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B1482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B1482A"/>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B1482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B1482A"/>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B1482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B1482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B1482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B1482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B1482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B1482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B1482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B1482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B1482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B1482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B1482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B1482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B1482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B1482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B1482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B1482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B1482A"/>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B1482A"/>
    <w:pPr>
      <w:tabs>
        <w:tab w:val="center" w:pos="4320"/>
        <w:tab w:val="right" w:pos="8640"/>
      </w:tabs>
    </w:pPr>
  </w:style>
  <w:style w:type="character" w:customStyle="1" w:styleId="FooterChar">
    <w:name w:val="Footer Char"/>
    <w:basedOn w:val="DefaultParagraphFont"/>
    <w:link w:val="Footer"/>
    <w:uiPriority w:val="99"/>
    <w:rsid w:val="00B1482A"/>
    <w:rPr>
      <w:rFonts w:ascii="Times New Roman" w:eastAsia="MS Mincho" w:hAnsi="Times New Roman" w:cs="Times New Roman"/>
      <w:sz w:val="24"/>
      <w:szCs w:val="24"/>
    </w:rPr>
  </w:style>
  <w:style w:type="character" w:styleId="PageNumber">
    <w:name w:val="page number"/>
    <w:basedOn w:val="DefaultParagraphFont"/>
    <w:rsid w:val="00B1482A"/>
  </w:style>
  <w:style w:type="paragraph" w:customStyle="1" w:styleId="msolistparagraphcxsplast">
    <w:name w:val="msolistparagraphcxsplast"/>
    <w:basedOn w:val="Normal"/>
    <w:uiPriority w:val="99"/>
    <w:rsid w:val="00B1482A"/>
    <w:pPr>
      <w:spacing w:before="100" w:beforeAutospacing="1" w:after="100" w:afterAutospacing="1"/>
    </w:pPr>
  </w:style>
  <w:style w:type="paragraph" w:styleId="Title">
    <w:name w:val="Title"/>
    <w:basedOn w:val="Normal"/>
    <w:next w:val="Normal"/>
    <w:link w:val="TitleChar"/>
    <w:uiPriority w:val="10"/>
    <w:qFormat/>
    <w:rsid w:val="00B1482A"/>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rsid w:val="00B1482A"/>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B1482A"/>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B1482A"/>
    <w:rPr>
      <w:rFonts w:ascii="Cambria" w:eastAsia="MS Mincho" w:hAnsi="Cambria" w:cs="Cambria"/>
      <w:i/>
      <w:iCs/>
      <w:spacing w:val="13"/>
      <w:sz w:val="24"/>
      <w:szCs w:val="24"/>
    </w:rPr>
  </w:style>
  <w:style w:type="character" w:styleId="Strong">
    <w:name w:val="Strong"/>
    <w:basedOn w:val="DefaultParagraphFont"/>
    <w:qFormat/>
    <w:rsid w:val="00B1482A"/>
    <w:rPr>
      <w:b/>
      <w:bCs/>
    </w:rPr>
  </w:style>
  <w:style w:type="character" w:styleId="Emphasis">
    <w:name w:val="Emphasis"/>
    <w:basedOn w:val="DefaultParagraphFont"/>
    <w:uiPriority w:val="20"/>
    <w:qFormat/>
    <w:rsid w:val="00B1482A"/>
    <w:rPr>
      <w:b/>
      <w:bCs/>
      <w:i/>
      <w:iCs/>
      <w:spacing w:val="10"/>
      <w:shd w:val="clear" w:color="auto" w:fill="auto"/>
    </w:rPr>
  </w:style>
  <w:style w:type="paragraph" w:customStyle="1" w:styleId="NoSpacing1">
    <w:name w:val="No Spacing1"/>
    <w:basedOn w:val="Normal"/>
    <w:uiPriority w:val="99"/>
    <w:rsid w:val="00B1482A"/>
  </w:style>
  <w:style w:type="paragraph" w:customStyle="1" w:styleId="MediumGrid2-Accent21">
    <w:name w:val="Medium Grid 2 - Accent 21"/>
    <w:basedOn w:val="Normal"/>
    <w:next w:val="Normal"/>
    <w:link w:val="MediumGrid2-Accent2Char"/>
    <w:uiPriority w:val="99"/>
    <w:rsid w:val="00B1482A"/>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B1482A"/>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B1482A"/>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B1482A"/>
    <w:rPr>
      <w:rFonts w:ascii="Times New Roman" w:eastAsia="MS Mincho" w:hAnsi="Times New Roman" w:cs="Times New Roman"/>
      <w:b/>
      <w:bCs/>
      <w:i/>
      <w:iCs/>
      <w:sz w:val="24"/>
      <w:szCs w:val="24"/>
    </w:rPr>
  </w:style>
  <w:style w:type="character" w:customStyle="1" w:styleId="SubtleEmphasis1">
    <w:name w:val="Subtle Emphasis1"/>
    <w:uiPriority w:val="99"/>
    <w:rsid w:val="00B1482A"/>
    <w:rPr>
      <w:i/>
      <w:iCs/>
    </w:rPr>
  </w:style>
  <w:style w:type="character" w:customStyle="1" w:styleId="IntenseEmphasis1">
    <w:name w:val="Intense Emphasis1"/>
    <w:uiPriority w:val="99"/>
    <w:rsid w:val="00B1482A"/>
    <w:rPr>
      <w:b/>
      <w:bCs/>
    </w:rPr>
  </w:style>
  <w:style w:type="character" w:customStyle="1" w:styleId="SubtleReference1">
    <w:name w:val="Subtle Reference1"/>
    <w:uiPriority w:val="99"/>
    <w:rsid w:val="00B1482A"/>
    <w:rPr>
      <w:smallCaps/>
    </w:rPr>
  </w:style>
  <w:style w:type="character" w:customStyle="1" w:styleId="IntenseReference1">
    <w:name w:val="Intense Reference1"/>
    <w:uiPriority w:val="99"/>
    <w:rsid w:val="00B1482A"/>
    <w:rPr>
      <w:smallCaps/>
      <w:spacing w:val="5"/>
      <w:u w:val="single"/>
    </w:rPr>
  </w:style>
  <w:style w:type="character" w:customStyle="1" w:styleId="BookTitle1">
    <w:name w:val="Book Title1"/>
    <w:uiPriority w:val="99"/>
    <w:rsid w:val="00B1482A"/>
    <w:rPr>
      <w:i/>
      <w:iCs/>
      <w:smallCaps/>
      <w:spacing w:val="5"/>
    </w:rPr>
  </w:style>
  <w:style w:type="paragraph" w:styleId="Header">
    <w:name w:val="header"/>
    <w:basedOn w:val="Normal"/>
    <w:link w:val="HeaderChar"/>
    <w:rsid w:val="00B1482A"/>
    <w:pPr>
      <w:tabs>
        <w:tab w:val="center" w:pos="4680"/>
        <w:tab w:val="right" w:pos="9360"/>
      </w:tabs>
    </w:pPr>
  </w:style>
  <w:style w:type="character" w:customStyle="1" w:styleId="HeaderChar">
    <w:name w:val="Header Char"/>
    <w:basedOn w:val="DefaultParagraphFont"/>
    <w:link w:val="Header"/>
    <w:rsid w:val="00B1482A"/>
    <w:rPr>
      <w:rFonts w:ascii="Times New Roman" w:eastAsia="MS Mincho" w:hAnsi="Times New Roman" w:cs="Times New Roman"/>
      <w:sz w:val="24"/>
      <w:szCs w:val="24"/>
    </w:rPr>
  </w:style>
  <w:style w:type="paragraph" w:styleId="NormalWeb">
    <w:name w:val="Normal (Web)"/>
    <w:basedOn w:val="Normal"/>
    <w:uiPriority w:val="99"/>
    <w:rsid w:val="00B1482A"/>
    <w:pPr>
      <w:spacing w:before="100" w:beforeAutospacing="1" w:after="100" w:afterAutospacing="1"/>
    </w:pPr>
  </w:style>
  <w:style w:type="paragraph" w:customStyle="1" w:styleId="xl65">
    <w:name w:val="xl65"/>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B1482A"/>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B1482A"/>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B1482A"/>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B1482A"/>
    <w:pPr>
      <w:shd w:val="clear" w:color="000000" w:fill="FFFFFF"/>
      <w:spacing w:before="100" w:beforeAutospacing="1" w:after="100" w:afterAutospacing="1"/>
      <w:textAlignment w:val="center"/>
    </w:pPr>
  </w:style>
  <w:style w:type="paragraph" w:customStyle="1" w:styleId="xl71">
    <w:name w:val="xl71"/>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B1482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B1482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B1482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B1482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B1482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B1482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B1482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B1482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B148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B1482A"/>
    <w:rPr>
      <w:sz w:val="20"/>
      <w:szCs w:val="20"/>
    </w:rPr>
  </w:style>
  <w:style w:type="paragraph" w:customStyle="1" w:styleId="style-standard-ouvrage">
    <w:name w:val="style-standard-ouvrage"/>
    <w:basedOn w:val="Normal"/>
    <w:uiPriority w:val="99"/>
    <w:rsid w:val="00B1482A"/>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B1482A"/>
    <w:pPr>
      <w:spacing w:before="100" w:beforeAutospacing="1" w:after="100" w:afterAutospacing="1"/>
    </w:pPr>
    <w:rPr>
      <w:lang w:val="it-IT" w:eastAsia="it-IT"/>
    </w:rPr>
  </w:style>
  <w:style w:type="character" w:customStyle="1" w:styleId="hps">
    <w:name w:val="hps"/>
    <w:basedOn w:val="DefaultParagraphFont"/>
    <w:rsid w:val="00B1482A"/>
  </w:style>
  <w:style w:type="character" w:customStyle="1" w:styleId="longtext">
    <w:name w:val="long_text"/>
    <w:basedOn w:val="DefaultParagraphFont"/>
    <w:uiPriority w:val="99"/>
    <w:rsid w:val="00B1482A"/>
  </w:style>
  <w:style w:type="paragraph" w:styleId="FootnoteText">
    <w:name w:val="footnote text"/>
    <w:basedOn w:val="Normal"/>
    <w:link w:val="FootnoteTextChar"/>
    <w:uiPriority w:val="99"/>
    <w:rsid w:val="00B1482A"/>
    <w:rPr>
      <w:sz w:val="20"/>
      <w:szCs w:val="20"/>
      <w:lang w:val="sq-AL"/>
    </w:rPr>
  </w:style>
  <w:style w:type="character" w:customStyle="1" w:styleId="FootnoteTextChar">
    <w:name w:val="Footnote Text Char"/>
    <w:basedOn w:val="DefaultParagraphFont"/>
    <w:link w:val="FootnoteText"/>
    <w:uiPriority w:val="99"/>
    <w:rsid w:val="00B1482A"/>
    <w:rPr>
      <w:rFonts w:ascii="Times New Roman" w:eastAsia="MS Mincho" w:hAnsi="Times New Roman" w:cs="Times New Roman"/>
      <w:sz w:val="20"/>
      <w:szCs w:val="20"/>
      <w:lang w:val="sq-AL"/>
    </w:rPr>
  </w:style>
  <w:style w:type="character" w:styleId="FootnoteReference">
    <w:name w:val="footnote reference"/>
    <w:basedOn w:val="DefaultParagraphFont"/>
    <w:uiPriority w:val="99"/>
    <w:rsid w:val="00B1482A"/>
    <w:rPr>
      <w:vertAlign w:val="superscript"/>
    </w:rPr>
  </w:style>
  <w:style w:type="character" w:customStyle="1" w:styleId="apple-style-span">
    <w:name w:val="apple-style-span"/>
    <w:basedOn w:val="DefaultParagraphFont"/>
    <w:rsid w:val="00B1482A"/>
  </w:style>
  <w:style w:type="character" w:customStyle="1" w:styleId="apple-converted-space">
    <w:name w:val="apple-converted-space"/>
    <w:basedOn w:val="DefaultParagraphFont"/>
    <w:rsid w:val="00B1482A"/>
  </w:style>
  <w:style w:type="paragraph" w:styleId="BalloonText">
    <w:name w:val="Balloon Text"/>
    <w:basedOn w:val="Normal"/>
    <w:link w:val="BalloonTextChar"/>
    <w:uiPriority w:val="99"/>
    <w:rsid w:val="00B1482A"/>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B1482A"/>
    <w:rPr>
      <w:rFonts w:ascii="Lucida Grande" w:eastAsia="MS Mincho" w:hAnsi="Lucida Grande" w:cs="Lucida Grande"/>
      <w:sz w:val="18"/>
      <w:szCs w:val="18"/>
    </w:rPr>
  </w:style>
  <w:style w:type="paragraph" w:customStyle="1" w:styleId="Char">
    <w:name w:val="Char"/>
    <w:basedOn w:val="Normal"/>
    <w:rsid w:val="00B1482A"/>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B1482A"/>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B1482A"/>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B1482A"/>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B1482A"/>
    <w:pPr>
      <w:spacing w:after="160" w:line="240" w:lineRule="exact"/>
    </w:pPr>
    <w:rPr>
      <w:rFonts w:ascii="Tahoma" w:hAnsi="Tahoma" w:cs="Tahoma"/>
      <w:sz w:val="20"/>
      <w:szCs w:val="20"/>
    </w:rPr>
  </w:style>
  <w:style w:type="paragraph" w:styleId="ListParagraph">
    <w:name w:val="List Paragraph"/>
    <w:basedOn w:val="Normal"/>
    <w:uiPriority w:val="34"/>
    <w:qFormat/>
    <w:rsid w:val="00B1482A"/>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B1482A"/>
    <w:rPr>
      <w:rFonts w:ascii="Times New Roman" w:eastAsia="Times New Roman" w:hAnsi="Times New Roman"/>
      <w:sz w:val="24"/>
      <w:szCs w:val="22"/>
    </w:rPr>
  </w:style>
  <w:style w:type="character" w:customStyle="1" w:styleId="TitulliChar">
    <w:name w:val="Titulli Char"/>
    <w:basedOn w:val="DefaultParagraphFont"/>
    <w:link w:val="Titulli"/>
    <w:rsid w:val="00B1482A"/>
    <w:rPr>
      <w:rFonts w:ascii="CG Times" w:eastAsia="MS Mincho" w:hAnsi="CG Times" w:cs="CG Times"/>
      <w:b/>
      <w:bCs/>
      <w:caps/>
      <w:sz w:val="22"/>
      <w:szCs w:val="22"/>
      <w:lang w:val="en-GB" w:eastAsia="en-US" w:bidi="ar-SA"/>
    </w:rPr>
  </w:style>
  <w:style w:type="character" w:customStyle="1" w:styleId="f11">
    <w:name w:val="f11"/>
    <w:basedOn w:val="DefaultParagraphFont"/>
    <w:rsid w:val="00B1482A"/>
    <w:rPr>
      <w:rFonts w:ascii="Bookman Old Style" w:hAnsi="Bookman Old Style" w:hint="default"/>
      <w:color w:val="000000"/>
      <w:sz w:val="22"/>
      <w:szCs w:val="22"/>
    </w:rPr>
  </w:style>
  <w:style w:type="paragraph" w:customStyle="1" w:styleId="ModelNrmlDouble">
    <w:name w:val="ModelNrmlDouble"/>
    <w:basedOn w:val="Normal"/>
    <w:rsid w:val="00B1482A"/>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B1482A"/>
    <w:pPr>
      <w:ind w:firstLine="0"/>
    </w:pPr>
    <w:rPr>
      <w:u w:val="single"/>
    </w:rPr>
  </w:style>
  <w:style w:type="paragraph" w:customStyle="1" w:styleId="ModelNrmlSingle">
    <w:name w:val="ModelNrmlSingle"/>
    <w:basedOn w:val="Normal"/>
    <w:rsid w:val="00B1482A"/>
    <w:pPr>
      <w:spacing w:after="240"/>
      <w:ind w:firstLine="720"/>
      <w:jc w:val="both"/>
    </w:pPr>
    <w:rPr>
      <w:rFonts w:eastAsia="Times New Roman"/>
      <w:sz w:val="22"/>
      <w:szCs w:val="20"/>
    </w:rPr>
  </w:style>
  <w:style w:type="character" w:styleId="Hyperlink">
    <w:name w:val="Hyperlink"/>
    <w:basedOn w:val="DefaultParagraphFont"/>
    <w:unhideWhenUsed/>
    <w:rsid w:val="00B1482A"/>
    <w:rPr>
      <w:color w:val="0000FF"/>
      <w:u w:val="single"/>
    </w:rPr>
  </w:style>
  <w:style w:type="character" w:customStyle="1" w:styleId="NeniNrChar">
    <w:name w:val="Neni_Nr Char"/>
    <w:basedOn w:val="DefaultParagraphFont"/>
    <w:link w:val="NeniNr"/>
    <w:rsid w:val="00B1482A"/>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B1482A"/>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B1482A"/>
    <w:pPr>
      <w:spacing w:after="324"/>
    </w:pPr>
    <w:rPr>
      <w:rFonts w:eastAsia="Times New Roman"/>
    </w:rPr>
  </w:style>
  <w:style w:type="character" w:customStyle="1" w:styleId="hpsatn">
    <w:name w:val="hps atn"/>
    <w:basedOn w:val="DefaultParagraphFont"/>
    <w:rsid w:val="00B1482A"/>
  </w:style>
  <w:style w:type="character" w:customStyle="1" w:styleId="atn">
    <w:name w:val="atn"/>
    <w:basedOn w:val="DefaultParagraphFont"/>
    <w:rsid w:val="00B1482A"/>
  </w:style>
  <w:style w:type="character" w:customStyle="1" w:styleId="gt-icon-text1">
    <w:name w:val="gt-icon-text1"/>
    <w:basedOn w:val="DefaultParagraphFont"/>
    <w:rsid w:val="00B1482A"/>
  </w:style>
  <w:style w:type="paragraph" w:customStyle="1" w:styleId="CM4">
    <w:name w:val="CM4"/>
    <w:basedOn w:val="Normal"/>
    <w:next w:val="Normal"/>
    <w:rsid w:val="00B1482A"/>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B1482A"/>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B1482A"/>
    <w:rPr>
      <w:rFonts w:eastAsia="Times New Roman"/>
      <w:b/>
      <w:bCs/>
      <w:sz w:val="20"/>
      <w:szCs w:val="20"/>
      <w:lang w:val="en-GB"/>
    </w:rPr>
  </w:style>
  <w:style w:type="paragraph" w:styleId="BodyText2">
    <w:name w:val="Body Text 2"/>
    <w:basedOn w:val="Normal"/>
    <w:link w:val="BodyText2Char"/>
    <w:rsid w:val="00B1482A"/>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B1482A"/>
    <w:rPr>
      <w:rFonts w:ascii="Arial" w:eastAsia="Times New Roman" w:hAnsi="Arial" w:cs="Times New Roman"/>
      <w:b/>
      <w:caps/>
      <w:sz w:val="28"/>
      <w:szCs w:val="20"/>
      <w:lang w:val="sq-AL"/>
    </w:rPr>
  </w:style>
  <w:style w:type="paragraph" w:customStyle="1" w:styleId="Char1CharChar1CharCharCharChar1CharCharChar1">
    <w:name w:val=" Char1 Char Char1 Char Char Char Char1 Char Char Char1"/>
    <w:basedOn w:val="Normal"/>
    <w:rsid w:val="00B1482A"/>
    <w:pPr>
      <w:spacing w:after="160" w:line="240" w:lineRule="exact"/>
    </w:pPr>
    <w:rPr>
      <w:rFonts w:ascii="Tahoma" w:hAnsi="Tahoma"/>
      <w:sz w:val="20"/>
      <w:szCs w:val="20"/>
      <w:lang w:val="sq-AL"/>
    </w:rPr>
  </w:style>
  <w:style w:type="paragraph" w:customStyle="1" w:styleId="Normal0">
    <w:name w:val="[Normal]"/>
    <w:rsid w:val="00B1482A"/>
    <w:pPr>
      <w:autoSpaceDE w:val="0"/>
      <w:autoSpaceDN w:val="0"/>
      <w:adjustRightInd w:val="0"/>
    </w:pPr>
    <w:rPr>
      <w:rFonts w:ascii="Arial" w:eastAsia="MS Mincho" w:hAnsi="Arial" w:cs="Arial"/>
      <w:sz w:val="24"/>
      <w:szCs w:val="24"/>
    </w:rPr>
  </w:style>
  <w:style w:type="paragraph" w:customStyle="1" w:styleId="a0">
    <w:name w:val="a0"/>
    <w:basedOn w:val="Normal"/>
    <w:rsid w:val="00B1482A"/>
    <w:pPr>
      <w:spacing w:before="100" w:beforeAutospacing="1" w:after="100" w:afterAutospacing="1"/>
      <w:jc w:val="center"/>
    </w:pPr>
    <w:rPr>
      <w:lang w:val="sq-AL"/>
    </w:rPr>
  </w:style>
  <w:style w:type="paragraph" w:customStyle="1" w:styleId="a1">
    <w:name w:val="a1"/>
    <w:basedOn w:val="Normal"/>
    <w:rsid w:val="00B1482A"/>
    <w:pPr>
      <w:spacing w:before="100" w:beforeAutospacing="1" w:after="100" w:afterAutospacing="1"/>
    </w:pPr>
    <w:rPr>
      <w:lang w:val="sq-AL"/>
    </w:rPr>
  </w:style>
  <w:style w:type="paragraph" w:customStyle="1" w:styleId="a2">
    <w:name w:val="a2"/>
    <w:basedOn w:val="Normal"/>
    <w:rsid w:val="00B1482A"/>
    <w:pPr>
      <w:spacing w:before="100" w:beforeAutospacing="1" w:after="100" w:afterAutospacing="1"/>
      <w:jc w:val="both"/>
    </w:pPr>
    <w:rPr>
      <w:lang w:val="sq-AL"/>
    </w:rPr>
  </w:style>
  <w:style w:type="character" w:customStyle="1" w:styleId="actstitle">
    <w:name w:val="actstitle"/>
    <w:basedOn w:val="DefaultParagraphFont"/>
    <w:rsid w:val="00B1482A"/>
  </w:style>
  <w:style w:type="paragraph" w:customStyle="1" w:styleId="akti0">
    <w:name w:val="akti"/>
    <w:basedOn w:val="Normal"/>
    <w:rsid w:val="00B1482A"/>
    <w:pPr>
      <w:spacing w:before="100" w:beforeAutospacing="1" w:after="100" w:afterAutospacing="1"/>
    </w:pPr>
    <w:rPr>
      <w:rFonts w:eastAsia="SimSun"/>
      <w:lang w:val="sq-AL" w:eastAsia="zh-CN"/>
    </w:rPr>
  </w:style>
  <w:style w:type="paragraph" w:customStyle="1" w:styleId="Anlagentext">
    <w:name w:val="Anlagentext"/>
    <w:basedOn w:val="Normal"/>
    <w:rsid w:val="00B1482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B1482A"/>
    <w:pPr>
      <w:spacing w:after="240" w:line="360" w:lineRule="atLeast"/>
      <w:jc w:val="both"/>
    </w:pPr>
    <w:rPr>
      <w:rFonts w:ascii="Arial" w:hAnsi="Arial"/>
      <w:szCs w:val="20"/>
      <w:lang w:val="sq-AL" w:eastAsia="de-DE"/>
    </w:rPr>
  </w:style>
  <w:style w:type="paragraph" w:customStyle="1" w:styleId="Artikel">
    <w:name w:val="Artikel"/>
    <w:basedOn w:val="Normal"/>
    <w:rsid w:val="00B1482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B1482A"/>
  </w:style>
  <w:style w:type="paragraph" w:customStyle="1" w:styleId="betreff">
    <w:name w:val="betreff"/>
    <w:basedOn w:val="Normal"/>
    <w:next w:val="anrede"/>
    <w:rsid w:val="00B1482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B1482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B1482A"/>
    <w:pPr>
      <w:spacing w:before="100" w:beforeAutospacing="1" w:after="100" w:afterAutospacing="1"/>
    </w:pPr>
    <w:rPr>
      <w:lang w:val="sq-AL"/>
    </w:rPr>
  </w:style>
  <w:style w:type="paragraph" w:customStyle="1" w:styleId="bodytext212pt">
    <w:name w:val="bodytext212pt"/>
    <w:basedOn w:val="Normal"/>
    <w:rsid w:val="00B1482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B1482A"/>
    <w:rPr>
      <w:i/>
      <w:iCs/>
      <w:smallCaps/>
      <w:spacing w:val="5"/>
    </w:rPr>
  </w:style>
  <w:style w:type="paragraph" w:customStyle="1" w:styleId="briefkopf">
    <w:name w:val="briefkopf"/>
    <w:basedOn w:val="Normal"/>
    <w:rsid w:val="00B1482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B1482A"/>
    <w:rPr>
      <w:rFonts w:ascii="Trebuchet MS" w:eastAsia="MS Mincho" w:hAnsi="Trebuchet MS"/>
      <w:sz w:val="22"/>
      <w:lang w:val="en-GB" w:eastAsia="en-US" w:bidi="ar-SA"/>
    </w:rPr>
  </w:style>
  <w:style w:type="character" w:customStyle="1" w:styleId="CharCharChar">
    <w:name w:val="Char Char Char"/>
    <w:basedOn w:val="DefaultParagraphFont"/>
    <w:rsid w:val="00B1482A"/>
    <w:rPr>
      <w:b/>
      <w:bCs/>
      <w:sz w:val="24"/>
      <w:szCs w:val="24"/>
      <w:lang w:val="en-US" w:eastAsia="en-US" w:bidi="ar-SA"/>
    </w:rPr>
  </w:style>
  <w:style w:type="paragraph" w:customStyle="1" w:styleId="CharCharCharChar">
    <w:name w:val="Char Char Char Char"/>
    <w:basedOn w:val="Normal"/>
    <w:rsid w:val="00B1482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B1482A"/>
    <w:pPr>
      <w:spacing w:after="160" w:line="240" w:lineRule="exact"/>
    </w:pPr>
    <w:rPr>
      <w:rFonts w:ascii="Tahoma" w:hAnsi="Tahoma" w:cs="Tahoma"/>
      <w:sz w:val="20"/>
      <w:szCs w:val="20"/>
      <w:lang w:val="sq-AL"/>
    </w:rPr>
  </w:style>
  <w:style w:type="character" w:customStyle="1" w:styleId="CharChar1">
    <w:name w:val="Char Char1"/>
    <w:basedOn w:val="DefaultParagraphFont"/>
    <w:rsid w:val="00B1482A"/>
    <w:rPr>
      <w:rFonts w:ascii="Trebuchet MS" w:eastAsia="MS Mincho" w:hAnsi="Trebuchet MS"/>
      <w:lang w:val="en-GB" w:eastAsia="en-US" w:bidi="ar-SA"/>
    </w:rPr>
  </w:style>
  <w:style w:type="paragraph" w:customStyle="1" w:styleId="Char1">
    <w:name w:val="Char1"/>
    <w:basedOn w:val="Normal"/>
    <w:rsid w:val="00B1482A"/>
    <w:pPr>
      <w:spacing w:after="160" w:line="240" w:lineRule="exact"/>
    </w:pPr>
    <w:rPr>
      <w:rFonts w:ascii="Tahoma" w:hAnsi="Tahoma"/>
      <w:sz w:val="20"/>
      <w:szCs w:val="20"/>
      <w:lang w:val="sq-AL"/>
    </w:rPr>
  </w:style>
  <w:style w:type="paragraph" w:customStyle="1" w:styleId="Char2">
    <w:name w:val="Char2"/>
    <w:basedOn w:val="Normal"/>
    <w:rsid w:val="00B1482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B1482A"/>
    <w:pPr>
      <w:ind w:left="720"/>
    </w:pPr>
    <w:rPr>
      <w:lang w:val="sq-AL"/>
    </w:rPr>
  </w:style>
  <w:style w:type="paragraph" w:customStyle="1" w:styleId="ColorfulList-Accent12">
    <w:name w:val="Colorful List - Accent 12"/>
    <w:basedOn w:val="Normal"/>
    <w:qFormat/>
    <w:rsid w:val="00B1482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B1482A"/>
    <w:rPr>
      <w:sz w:val="20"/>
      <w:szCs w:val="20"/>
    </w:rPr>
  </w:style>
  <w:style w:type="paragraph" w:customStyle="1" w:styleId="ecxmsonormal">
    <w:name w:val="ecxmsonormal"/>
    <w:basedOn w:val="Normal"/>
    <w:rsid w:val="00B1482A"/>
    <w:pPr>
      <w:spacing w:after="324"/>
    </w:pPr>
    <w:rPr>
      <w:lang w:val="en-GB" w:eastAsia="en-GB"/>
    </w:rPr>
  </w:style>
  <w:style w:type="paragraph" w:customStyle="1" w:styleId="ein1">
    <w:name w:val="ein1"/>
    <w:basedOn w:val="Normal"/>
    <w:rsid w:val="00B1482A"/>
    <w:pPr>
      <w:ind w:left="1134" w:hanging="1134"/>
      <w:jc w:val="both"/>
    </w:pPr>
    <w:rPr>
      <w:rFonts w:ascii="Arial" w:hAnsi="Arial"/>
      <w:sz w:val="22"/>
      <w:szCs w:val="20"/>
      <w:lang w:val="sq-AL" w:eastAsia="de-DE"/>
    </w:rPr>
  </w:style>
  <w:style w:type="paragraph" w:customStyle="1" w:styleId="Einrck1">
    <w:name w:val="Einrück1"/>
    <w:basedOn w:val="Normal"/>
    <w:rsid w:val="00B1482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B1482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B1482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B1482A"/>
    <w:pPr>
      <w:spacing w:line="360" w:lineRule="atLeast"/>
      <w:ind w:left="1701" w:hanging="851"/>
    </w:pPr>
    <w:rPr>
      <w:rFonts w:ascii="Arial" w:hAnsi="Arial"/>
      <w:szCs w:val="20"/>
      <w:lang w:val="sq-AL" w:eastAsia="de-DE"/>
    </w:rPr>
  </w:style>
  <w:style w:type="paragraph" w:customStyle="1" w:styleId="Einrckung3">
    <w:name w:val="Einrückung 3"/>
    <w:basedOn w:val="Normal"/>
    <w:rsid w:val="00B1482A"/>
    <w:pPr>
      <w:spacing w:line="360" w:lineRule="atLeast"/>
      <w:ind w:left="2552" w:hanging="851"/>
    </w:pPr>
    <w:rPr>
      <w:rFonts w:ascii="Arial" w:hAnsi="Arial"/>
      <w:szCs w:val="20"/>
      <w:lang w:val="sq-AL" w:eastAsia="de-DE"/>
    </w:rPr>
  </w:style>
  <w:style w:type="character" w:customStyle="1" w:styleId="f01">
    <w:name w:val="f01"/>
    <w:basedOn w:val="DefaultParagraphFont"/>
    <w:rsid w:val="00B1482A"/>
    <w:rPr>
      <w:rFonts w:ascii="FangSong" w:eastAsia="FangSong" w:hAnsi="FangSong" w:hint="eastAsia"/>
      <w:color w:val="000000"/>
      <w:sz w:val="20"/>
      <w:szCs w:val="20"/>
    </w:rPr>
  </w:style>
  <w:style w:type="character" w:customStyle="1" w:styleId="f41">
    <w:name w:val="f41"/>
    <w:basedOn w:val="DefaultParagraphFont"/>
    <w:rsid w:val="00B1482A"/>
    <w:rPr>
      <w:rFonts w:ascii="MS Mincho" w:eastAsia="MS Mincho" w:hAnsi="MS Mincho" w:hint="eastAsia"/>
      <w:color w:val="000000"/>
      <w:sz w:val="20"/>
      <w:szCs w:val="20"/>
    </w:rPr>
  </w:style>
  <w:style w:type="paragraph" w:customStyle="1" w:styleId="FootnoteText1">
    <w:name w:val="Footnote Text1"/>
    <w:rsid w:val="00B1482A"/>
    <w:rPr>
      <w:rFonts w:ascii="Helvetica" w:eastAsia="ヒラギノ角ゴ Pro W3" w:hAnsi="Helvetica"/>
      <w:color w:val="000000"/>
      <w:lang w:val="en-GB"/>
    </w:rPr>
  </w:style>
  <w:style w:type="character" w:styleId="IntenseEmphasis">
    <w:name w:val="Intense Emphasis"/>
    <w:uiPriority w:val="21"/>
    <w:qFormat/>
    <w:rsid w:val="00B1482A"/>
    <w:rPr>
      <w:b/>
      <w:bCs/>
    </w:rPr>
  </w:style>
  <w:style w:type="paragraph" w:styleId="IntenseQuote">
    <w:name w:val="Intense Quote"/>
    <w:basedOn w:val="Normal"/>
    <w:next w:val="Normal"/>
    <w:link w:val="IntenseQuoteChar"/>
    <w:uiPriority w:val="30"/>
    <w:qFormat/>
    <w:rsid w:val="00B1482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B1482A"/>
    <w:rPr>
      <w:rFonts w:ascii="Arial" w:eastAsia="MS Mincho" w:hAnsi="Arial" w:cs="Arial"/>
      <w:b/>
      <w:bCs/>
      <w:i/>
      <w:iCs/>
      <w:sz w:val="24"/>
      <w:szCs w:val="24"/>
      <w:lang w:val="de-DE" w:eastAsia="de-DE"/>
    </w:rPr>
  </w:style>
  <w:style w:type="character" w:styleId="IntenseReference">
    <w:name w:val="Intense Reference"/>
    <w:uiPriority w:val="32"/>
    <w:qFormat/>
    <w:rsid w:val="00B1482A"/>
    <w:rPr>
      <w:smallCaps/>
      <w:spacing w:val="5"/>
      <w:u w:val="single"/>
    </w:rPr>
  </w:style>
  <w:style w:type="paragraph" w:customStyle="1" w:styleId="JuPara">
    <w:name w:val="Ju_Para"/>
    <w:basedOn w:val="Normal"/>
    <w:rsid w:val="00B1482A"/>
    <w:pPr>
      <w:suppressAutoHyphens/>
      <w:ind w:firstLine="284"/>
      <w:jc w:val="both"/>
    </w:pPr>
    <w:rPr>
      <w:lang w:val="en-GB" w:eastAsia="fr-FR"/>
    </w:rPr>
  </w:style>
  <w:style w:type="paragraph" w:customStyle="1" w:styleId="ju-005fpara-0020char-0020char">
    <w:name w:val="ju-005fpara-0020char-0020char"/>
    <w:basedOn w:val="Normal"/>
    <w:rsid w:val="00B1482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B1482A"/>
  </w:style>
  <w:style w:type="character" w:customStyle="1" w:styleId="ju--005fpara----char--char">
    <w:name w:val="ju--005fpara----char--char"/>
    <w:basedOn w:val="DefaultParagraphFont"/>
    <w:rsid w:val="00B1482A"/>
  </w:style>
  <w:style w:type="character" w:customStyle="1" w:styleId="longtext1">
    <w:name w:val="long_text1"/>
    <w:basedOn w:val="DefaultParagraphFont"/>
    <w:rsid w:val="00B1482A"/>
    <w:rPr>
      <w:sz w:val="20"/>
      <w:szCs w:val="20"/>
    </w:rPr>
  </w:style>
  <w:style w:type="character" w:customStyle="1" w:styleId="mediumtext">
    <w:name w:val="medium_text"/>
    <w:basedOn w:val="DefaultParagraphFont"/>
    <w:rsid w:val="00B1482A"/>
  </w:style>
  <w:style w:type="paragraph" w:customStyle="1" w:styleId="neninr0">
    <w:name w:val="neninr"/>
    <w:basedOn w:val="Normal"/>
    <w:rsid w:val="00B1482A"/>
    <w:pPr>
      <w:spacing w:before="100" w:beforeAutospacing="1" w:after="100" w:afterAutospacing="1"/>
    </w:pPr>
    <w:rPr>
      <w:lang w:val="sq-AL"/>
    </w:rPr>
  </w:style>
  <w:style w:type="paragraph" w:customStyle="1" w:styleId="NormalLatinArial">
    <w:name w:val="Normal + (Latin) Arial"/>
    <w:basedOn w:val="Normal"/>
    <w:rsid w:val="00B1482A"/>
    <w:rPr>
      <w:rFonts w:ascii="Arial" w:hAnsi="Arial" w:cs="Arial"/>
    </w:rPr>
  </w:style>
  <w:style w:type="paragraph" w:customStyle="1" w:styleId="Normal1">
    <w:name w:val="Normal+1"/>
    <w:basedOn w:val="Default"/>
    <w:next w:val="Default"/>
    <w:rsid w:val="00B1482A"/>
    <w:rPr>
      <w:rFonts w:ascii="Life L2" w:hAnsi="Life L2"/>
      <w:color w:val="auto"/>
    </w:rPr>
  </w:style>
  <w:style w:type="paragraph" w:customStyle="1" w:styleId="NummerierteListe">
    <w:name w:val="Nummerierte Liste"/>
    <w:aliases w:val="Links:  0,63 cm"/>
    <w:basedOn w:val="Normal"/>
    <w:rsid w:val="00B1482A"/>
    <w:pPr>
      <w:tabs>
        <w:tab w:val="left" w:pos="426"/>
      </w:tabs>
    </w:pPr>
    <w:rPr>
      <w:rFonts w:ascii="Arial" w:hAnsi="Arial"/>
      <w:sz w:val="22"/>
      <w:szCs w:val="20"/>
      <w:lang w:val="en-GB" w:eastAsia="de-DE"/>
    </w:rPr>
  </w:style>
  <w:style w:type="paragraph" w:customStyle="1" w:styleId="numridata0">
    <w:name w:val="numridata"/>
    <w:basedOn w:val="Normal"/>
    <w:rsid w:val="00B1482A"/>
    <w:pPr>
      <w:spacing w:before="100" w:beforeAutospacing="1" w:after="100" w:afterAutospacing="1"/>
    </w:pPr>
  </w:style>
  <w:style w:type="paragraph" w:customStyle="1" w:styleId="paragrafi0">
    <w:name w:val="paragrafi"/>
    <w:basedOn w:val="Normal"/>
    <w:rsid w:val="00B1482A"/>
    <w:pPr>
      <w:spacing w:before="100" w:beforeAutospacing="1" w:after="100" w:afterAutospacing="1"/>
    </w:pPr>
    <w:rPr>
      <w:lang w:val="en-GB" w:eastAsia="en-GB"/>
    </w:rPr>
  </w:style>
  <w:style w:type="paragraph" w:customStyle="1" w:styleId="Paragrafoelenco">
    <w:name w:val="Paragrafo elenco"/>
    <w:basedOn w:val="Normal"/>
    <w:qFormat/>
    <w:rsid w:val="00B1482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B1482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B1482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B1482A"/>
    <w:rPr>
      <w:rFonts w:ascii="Arial" w:eastAsia="MS Mincho" w:hAnsi="Arial" w:cs="Arial"/>
      <w:i/>
      <w:iCs/>
      <w:sz w:val="24"/>
      <w:szCs w:val="24"/>
      <w:lang w:val="de-DE" w:eastAsia="de-DE"/>
    </w:rPr>
  </w:style>
  <w:style w:type="character" w:customStyle="1" w:styleId="shorttext">
    <w:name w:val="short_text"/>
    <w:basedOn w:val="DefaultParagraphFont"/>
    <w:rsid w:val="00B1482A"/>
  </w:style>
  <w:style w:type="paragraph" w:customStyle="1" w:styleId="Standard1">
    <w:name w:val="Standard1"/>
    <w:basedOn w:val="Normal"/>
    <w:rsid w:val="00B1482A"/>
    <w:pPr>
      <w:spacing w:line="360" w:lineRule="atLeast"/>
      <w:jc w:val="both"/>
    </w:pPr>
    <w:rPr>
      <w:rFonts w:ascii="Arial" w:hAnsi="Arial"/>
      <w:szCs w:val="20"/>
      <w:lang w:val="sq-AL" w:eastAsia="de-DE"/>
    </w:rPr>
  </w:style>
  <w:style w:type="paragraph" w:customStyle="1" w:styleId="Style1">
    <w:name w:val="Style 1"/>
    <w:rsid w:val="00B1482A"/>
    <w:pPr>
      <w:widowControl w:val="0"/>
      <w:autoSpaceDE w:val="0"/>
      <w:autoSpaceDN w:val="0"/>
      <w:adjustRightInd w:val="0"/>
    </w:pPr>
    <w:rPr>
      <w:rFonts w:ascii="Times New Roman" w:eastAsia="SimSun" w:hAnsi="Times New Roman"/>
      <w:lang w:eastAsia="zh-CN"/>
    </w:rPr>
  </w:style>
  <w:style w:type="paragraph" w:customStyle="1" w:styleId="Style4">
    <w:name w:val="Style 4"/>
    <w:rsid w:val="00B1482A"/>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B1482A"/>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B1482A"/>
    <w:pPr>
      <w:spacing w:before="100" w:beforeAutospacing="1" w:after="100" w:afterAutospacing="1"/>
    </w:pPr>
    <w:rPr>
      <w:lang w:val="sq-AL"/>
    </w:rPr>
  </w:style>
  <w:style w:type="character" w:styleId="SubtleEmphasis">
    <w:name w:val="Subtle Emphasis"/>
    <w:uiPriority w:val="19"/>
    <w:qFormat/>
    <w:rsid w:val="00B1482A"/>
    <w:rPr>
      <w:i/>
      <w:iCs/>
    </w:rPr>
  </w:style>
  <w:style w:type="character" w:styleId="SubtleReference">
    <w:name w:val="Subtle Reference"/>
    <w:uiPriority w:val="31"/>
    <w:qFormat/>
    <w:rsid w:val="00B1482A"/>
    <w:rPr>
      <w:smallCaps/>
    </w:rPr>
  </w:style>
  <w:style w:type="paragraph" w:customStyle="1" w:styleId="Tabellenberschrift">
    <w:name w:val="Tabellenüberschrift"/>
    <w:basedOn w:val="Normal"/>
    <w:rsid w:val="00B1482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B1482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B1482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B1482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B1482A"/>
    <w:pPr>
      <w:spacing w:after="120"/>
    </w:pPr>
    <w:rPr>
      <w:sz w:val="16"/>
      <w:szCs w:val="16"/>
      <w:lang w:val="en-GB" w:eastAsia="x-none"/>
    </w:rPr>
  </w:style>
  <w:style w:type="character" w:customStyle="1" w:styleId="BodyText3Char">
    <w:name w:val="Body Text 3 Char"/>
    <w:basedOn w:val="DefaultParagraphFont"/>
    <w:link w:val="BodyText3"/>
    <w:rsid w:val="00B1482A"/>
    <w:rPr>
      <w:rFonts w:ascii="Times New Roman" w:eastAsia="MS Mincho" w:hAnsi="Times New Roman" w:cs="Times New Roman"/>
      <w:sz w:val="16"/>
      <w:szCs w:val="16"/>
      <w:lang w:val="en-GB" w:eastAsia="x-none"/>
    </w:rPr>
  </w:style>
  <w:style w:type="paragraph" w:styleId="BodyTextIndent">
    <w:name w:val="Body Text Indent"/>
    <w:basedOn w:val="Normal"/>
    <w:link w:val="BodyTextIndentChar"/>
    <w:rsid w:val="00B1482A"/>
    <w:pPr>
      <w:spacing w:after="120"/>
      <w:ind w:left="360"/>
    </w:pPr>
    <w:rPr>
      <w:sz w:val="20"/>
      <w:szCs w:val="20"/>
      <w:lang w:val="en-GB"/>
    </w:rPr>
  </w:style>
  <w:style w:type="character" w:customStyle="1" w:styleId="BodyTextIndentChar">
    <w:name w:val="Body Text Indent Char"/>
    <w:basedOn w:val="DefaultParagraphFont"/>
    <w:link w:val="BodyTextIndent"/>
    <w:rsid w:val="00B1482A"/>
    <w:rPr>
      <w:rFonts w:ascii="Times New Roman" w:eastAsia="MS Mincho" w:hAnsi="Times New Roman" w:cs="Times New Roman"/>
      <w:sz w:val="20"/>
      <w:szCs w:val="20"/>
      <w:lang w:val="en-GB"/>
    </w:rPr>
  </w:style>
  <w:style w:type="character" w:styleId="CommentReference">
    <w:name w:val="annotation reference"/>
    <w:semiHidden/>
    <w:unhideWhenUsed/>
    <w:rsid w:val="00B1482A"/>
    <w:rPr>
      <w:sz w:val="16"/>
      <w:szCs w:val="16"/>
    </w:rPr>
  </w:style>
  <w:style w:type="paragraph" w:styleId="CommentText">
    <w:name w:val="annotation text"/>
    <w:basedOn w:val="Normal"/>
    <w:link w:val="CommentTextChar"/>
    <w:uiPriority w:val="99"/>
    <w:semiHidden/>
    <w:unhideWhenUsed/>
    <w:rsid w:val="00B1482A"/>
    <w:pPr>
      <w:spacing w:after="200" w:line="276" w:lineRule="auto"/>
    </w:pPr>
    <w:rPr>
      <w:rFonts w:ascii="Calibri" w:hAnsi="Calibri"/>
      <w:sz w:val="20"/>
      <w:szCs w:val="20"/>
      <w:lang w:val="sq-AL" w:eastAsia="x-none"/>
    </w:rPr>
  </w:style>
  <w:style w:type="character" w:customStyle="1" w:styleId="CommentTextChar">
    <w:name w:val="Comment Text Char"/>
    <w:basedOn w:val="DefaultParagraphFont"/>
    <w:link w:val="CommentText"/>
    <w:uiPriority w:val="99"/>
    <w:semiHidden/>
    <w:rsid w:val="00B1482A"/>
    <w:rPr>
      <w:rFonts w:ascii="Calibri" w:eastAsia="MS Mincho" w:hAnsi="Calibri" w:cs="Times New Roman"/>
      <w:sz w:val="20"/>
      <w:szCs w:val="20"/>
      <w:lang w:val="sq-AL" w:eastAsia="x-none"/>
    </w:rPr>
  </w:style>
  <w:style w:type="paragraph" w:styleId="CommentSubject">
    <w:name w:val="annotation subject"/>
    <w:basedOn w:val="CommentText"/>
    <w:next w:val="CommentText"/>
    <w:link w:val="CommentSubjectChar"/>
    <w:uiPriority w:val="99"/>
    <w:semiHidden/>
    <w:unhideWhenUsed/>
    <w:rsid w:val="00B1482A"/>
    <w:rPr>
      <w:b/>
      <w:bCs/>
    </w:rPr>
  </w:style>
  <w:style w:type="character" w:customStyle="1" w:styleId="CommentSubjectChar">
    <w:name w:val="Comment Subject Char"/>
    <w:basedOn w:val="CommentTextChar"/>
    <w:link w:val="CommentSubject"/>
    <w:uiPriority w:val="99"/>
    <w:semiHidden/>
    <w:rsid w:val="00B1482A"/>
    <w:rPr>
      <w:rFonts w:ascii="Calibri" w:eastAsia="MS Mincho" w:hAnsi="Calibri" w:cs="Times New Roman"/>
      <w:b/>
      <w:bCs/>
      <w:sz w:val="20"/>
      <w:szCs w:val="20"/>
      <w:lang w:val="sq-AL" w:eastAsia="x-none"/>
    </w:rPr>
  </w:style>
  <w:style w:type="paragraph" w:customStyle="1" w:styleId="Corpodeltesto">
    <w:name w:val="Corpo del testo"/>
    <w:basedOn w:val="Default"/>
    <w:next w:val="Default"/>
    <w:rsid w:val="00B1482A"/>
    <w:rPr>
      <w:rFonts w:eastAsia="Times New Roman"/>
      <w:color w:val="auto"/>
    </w:rPr>
  </w:style>
  <w:style w:type="paragraph" w:customStyle="1" w:styleId="Didascalia">
    <w:name w:val="Didascalia"/>
    <w:basedOn w:val="Default"/>
    <w:next w:val="Default"/>
    <w:rsid w:val="00B1482A"/>
    <w:rPr>
      <w:rFonts w:eastAsia="Times New Roman"/>
      <w:color w:val="auto"/>
    </w:rPr>
  </w:style>
  <w:style w:type="numbering" w:customStyle="1" w:styleId="NoList1">
    <w:name w:val="No List1"/>
    <w:next w:val="NoList"/>
    <w:semiHidden/>
    <w:unhideWhenUsed/>
    <w:rsid w:val="00B1482A"/>
  </w:style>
  <w:style w:type="paragraph" w:customStyle="1" w:styleId="Normale">
    <w:name w:val="Normale"/>
    <w:basedOn w:val="Default"/>
    <w:next w:val="Default"/>
    <w:rsid w:val="00B1482A"/>
    <w:rPr>
      <w:rFonts w:eastAsia="Times New Roman"/>
      <w:color w:val="auto"/>
    </w:rPr>
  </w:style>
  <w:style w:type="paragraph" w:customStyle="1" w:styleId="Rientrocorpodeltesto">
    <w:name w:val="Rientro corpo del testo"/>
    <w:basedOn w:val="Default"/>
    <w:next w:val="Default"/>
    <w:rsid w:val="00B1482A"/>
    <w:rPr>
      <w:rFonts w:eastAsia="Times New Roman"/>
      <w:color w:val="auto"/>
    </w:rPr>
  </w:style>
  <w:style w:type="paragraph" w:customStyle="1" w:styleId="Rientrocorpodeltesto2">
    <w:name w:val="Rientro corpo del testo 2"/>
    <w:basedOn w:val="Default"/>
    <w:next w:val="Default"/>
    <w:rsid w:val="00B1482A"/>
    <w:rPr>
      <w:rFonts w:eastAsia="Times New Roman"/>
      <w:color w:val="auto"/>
    </w:rPr>
  </w:style>
  <w:style w:type="paragraph" w:customStyle="1" w:styleId="Rientrocorpodeltesto3">
    <w:name w:val="Rientro corpo del testo 3"/>
    <w:basedOn w:val="Default"/>
    <w:next w:val="Default"/>
    <w:rsid w:val="00B1482A"/>
    <w:rPr>
      <w:rFonts w:eastAsia="Times New Roman"/>
      <w:color w:val="auto"/>
    </w:rPr>
  </w:style>
  <w:style w:type="character" w:customStyle="1" w:styleId="ssens">
    <w:name w:val="ssens"/>
    <w:basedOn w:val="DefaultParagraphFont"/>
    <w:rsid w:val="00B1482A"/>
  </w:style>
  <w:style w:type="character" w:customStyle="1" w:styleId="subtitle0">
    <w:name w:val="subtitle"/>
    <w:basedOn w:val="DefaultParagraphFont"/>
    <w:rsid w:val="00B1482A"/>
  </w:style>
  <w:style w:type="paragraph" w:customStyle="1" w:styleId="Titolo1">
    <w:name w:val="Titolo 1"/>
    <w:basedOn w:val="Default"/>
    <w:next w:val="Default"/>
    <w:rsid w:val="00B1482A"/>
    <w:rPr>
      <w:rFonts w:eastAsia="Times New Roman"/>
      <w:color w:val="auto"/>
    </w:rPr>
  </w:style>
  <w:style w:type="paragraph" w:customStyle="1" w:styleId="Titolo2">
    <w:name w:val="Titolo 2"/>
    <w:basedOn w:val="Default"/>
    <w:next w:val="Default"/>
    <w:rsid w:val="00B1482A"/>
    <w:rPr>
      <w:rFonts w:eastAsia="Times New Roman"/>
      <w:color w:val="auto"/>
    </w:rPr>
  </w:style>
  <w:style w:type="paragraph" w:customStyle="1" w:styleId="Titolo3">
    <w:name w:val="Titolo 3"/>
    <w:basedOn w:val="Default"/>
    <w:next w:val="Default"/>
    <w:rsid w:val="00B1482A"/>
    <w:rPr>
      <w:rFonts w:eastAsia="Times New Roman"/>
      <w:color w:val="auto"/>
    </w:rPr>
  </w:style>
  <w:style w:type="paragraph" w:customStyle="1" w:styleId="Titolo4">
    <w:name w:val="Titolo 4"/>
    <w:basedOn w:val="Default"/>
    <w:next w:val="Default"/>
    <w:rsid w:val="00B1482A"/>
    <w:rPr>
      <w:rFonts w:eastAsia="Times New Roman"/>
      <w:color w:val="auto"/>
    </w:rPr>
  </w:style>
  <w:style w:type="character" w:customStyle="1" w:styleId="vi">
    <w:name w:val="vi"/>
    <w:basedOn w:val="DefaultParagraphFont"/>
    <w:rsid w:val="00B1482A"/>
  </w:style>
  <w:style w:type="character" w:customStyle="1" w:styleId="actsnumber">
    <w:name w:val="actsnumber"/>
    <w:basedOn w:val="DefaultParagraphFont"/>
    <w:rsid w:val="00B1482A"/>
  </w:style>
  <w:style w:type="character" w:customStyle="1" w:styleId="actscontent">
    <w:name w:val="actscontent"/>
    <w:basedOn w:val="DefaultParagraphFont"/>
    <w:rsid w:val="00B1482A"/>
  </w:style>
  <w:style w:type="character" w:styleId="FollowedHyperlink">
    <w:name w:val="FollowedHyperlink"/>
    <w:basedOn w:val="DefaultParagraphFont"/>
    <w:rsid w:val="00B1482A"/>
    <w:rPr>
      <w:color w:val="800080"/>
      <w:u w:val="single"/>
    </w:rPr>
  </w:style>
  <w:style w:type="paragraph" w:customStyle="1" w:styleId="Char0">
    <w:name w:val=" Char"/>
    <w:basedOn w:val="Normal"/>
    <w:rsid w:val="00B1482A"/>
    <w:pPr>
      <w:spacing w:after="160" w:line="240" w:lineRule="exact"/>
    </w:pPr>
    <w:rPr>
      <w:rFonts w:ascii="Tahoma" w:hAnsi="Tahoma"/>
      <w:sz w:val="20"/>
      <w:szCs w:val="20"/>
      <w:lang w:val="en-GB"/>
    </w:rPr>
  </w:style>
  <w:style w:type="paragraph" w:customStyle="1" w:styleId="Numri">
    <w:name w:val="Numri"/>
    <w:aliases w:val="data"/>
    <w:rsid w:val="00B1482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B1482A"/>
    <w:rPr>
      <w:rFonts w:ascii="Tahoma" w:eastAsia="Times New Roman" w:hAnsi="Tahoma"/>
      <w:sz w:val="20"/>
      <w:szCs w:val="20"/>
      <w:lang w:val="x-none" w:eastAsia="x-none"/>
    </w:rPr>
  </w:style>
  <w:style w:type="character" w:customStyle="1" w:styleId="EndnoteTextChar">
    <w:name w:val="Endnote Text Char"/>
    <w:basedOn w:val="DefaultParagraphFont"/>
    <w:link w:val="EndnoteText"/>
    <w:uiPriority w:val="99"/>
    <w:semiHidden/>
    <w:rsid w:val="00B1482A"/>
    <w:rPr>
      <w:rFonts w:ascii="Tahoma" w:eastAsia="Times New Roman" w:hAnsi="Tahoma" w:cs="Times New Roman"/>
      <w:sz w:val="20"/>
      <w:szCs w:val="20"/>
      <w:lang w:val="x-none" w:eastAsia="x-none"/>
    </w:rPr>
  </w:style>
  <w:style w:type="character" w:styleId="EndnoteReference">
    <w:name w:val="endnote reference"/>
    <w:semiHidden/>
    <w:unhideWhenUsed/>
    <w:rsid w:val="00B1482A"/>
    <w:rPr>
      <w:vertAlign w:val="superscript"/>
    </w:rPr>
  </w:style>
  <w:style w:type="character" w:customStyle="1" w:styleId="AutoritetiChar">
    <w:name w:val="Autoriteti Char"/>
    <w:basedOn w:val="DefaultParagraphFont"/>
    <w:link w:val="Autoriteti"/>
    <w:locked/>
    <w:rsid w:val="00B1482A"/>
    <w:rPr>
      <w:rFonts w:ascii="CG Times" w:eastAsia="MS Mincho" w:hAnsi="CG Times" w:cs="CG Times"/>
      <w:caps/>
      <w:sz w:val="22"/>
      <w:szCs w:val="22"/>
      <w:lang w:val="en-GB" w:eastAsia="en-US" w:bidi="ar-SA"/>
    </w:rPr>
  </w:style>
  <w:style w:type="paragraph" w:customStyle="1" w:styleId="xl63">
    <w:name w:val="xl63"/>
    <w:basedOn w:val="Normal"/>
    <w:rsid w:val="00B1482A"/>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B1482A"/>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B1482A"/>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B1482A"/>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B1482A"/>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B1482A"/>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B1482A"/>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B1482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B1482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B1482A"/>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B1482A"/>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B1482A"/>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B1482A"/>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B1482A"/>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B1482A"/>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B1482A"/>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B1482A"/>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B1482A"/>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B1482A"/>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B1482A"/>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B1482A"/>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B1482A"/>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B1482A"/>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B1482A"/>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B1482A"/>
    <w:rPr>
      <w:rFonts w:ascii="CG Times" w:eastAsia="MS Mincho" w:hAnsi="CG Times" w:cs="CG Times"/>
      <w:b/>
      <w:bCs/>
      <w:caps/>
      <w:color w:val="000000"/>
      <w:sz w:val="22"/>
      <w:szCs w:val="22"/>
      <w:lang w:val="en-GB" w:eastAsia="en-US" w:bidi="ar-SA"/>
    </w:rPr>
  </w:style>
  <w:style w:type="paragraph" w:customStyle="1" w:styleId="font5">
    <w:name w:val="font5"/>
    <w:basedOn w:val="Normal"/>
    <w:rsid w:val="00B1482A"/>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B1482A"/>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B1482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B1482A"/>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B1482A"/>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B1482A"/>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B1482A"/>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B1482A"/>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B1482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B1482A"/>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B1482A"/>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B1482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B1482A"/>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B1482A"/>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B1482A"/>
    <w:pPr>
      <w:jc w:val="both"/>
    </w:pPr>
    <w:rPr>
      <w:rFonts w:eastAsia="Times New Roman"/>
      <w:lang w:eastAsia="bg-BG"/>
    </w:rPr>
  </w:style>
  <w:style w:type="paragraph" w:styleId="Revision">
    <w:name w:val="Revision"/>
    <w:hidden/>
    <w:uiPriority w:val="99"/>
    <w:semiHidden/>
    <w:rsid w:val="00B1482A"/>
    <w:rPr>
      <w:sz w:val="22"/>
      <w:szCs w:val="22"/>
    </w:rPr>
  </w:style>
  <w:style w:type="paragraph" w:customStyle="1" w:styleId="bazligjpropozues0">
    <w:name w:val="bazligjpropozues"/>
    <w:basedOn w:val="Normal"/>
    <w:rsid w:val="00B1482A"/>
    <w:pPr>
      <w:spacing w:before="100" w:beforeAutospacing="1" w:after="100" w:afterAutospacing="1"/>
    </w:pPr>
    <w:rPr>
      <w:rFonts w:eastAsia="Times New Roman"/>
    </w:rPr>
  </w:style>
  <w:style w:type="paragraph" w:customStyle="1" w:styleId="Pa32">
    <w:name w:val="Pa32"/>
    <w:basedOn w:val="Normal"/>
    <w:next w:val="Normal"/>
    <w:rsid w:val="00B1482A"/>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B1482A"/>
    <w:pPr>
      <w:autoSpaceDE w:val="0"/>
      <w:autoSpaceDN w:val="0"/>
      <w:adjustRightInd w:val="0"/>
      <w:spacing w:line="211" w:lineRule="atLeast"/>
    </w:pPr>
    <w:rPr>
      <w:rFonts w:ascii="Calibri" w:eastAsia="Times New Roman" w:hAnsi="Calibri"/>
    </w:rPr>
  </w:style>
  <w:style w:type="character" w:customStyle="1" w:styleId="FontStyle12">
    <w:name w:val="Font Style12"/>
    <w:uiPriority w:val="99"/>
    <w:rsid w:val="00B1482A"/>
    <w:rPr>
      <w:rFonts w:ascii="Times New Roman" w:hAnsi="Times New Roman" w:cs="Times New Roman"/>
      <w:color w:val="000000"/>
      <w:sz w:val="18"/>
      <w:szCs w:val="18"/>
    </w:rPr>
  </w:style>
  <w:style w:type="character" w:customStyle="1" w:styleId="FontStyle13">
    <w:name w:val="Font Style13"/>
    <w:uiPriority w:val="99"/>
    <w:rsid w:val="00B1482A"/>
    <w:rPr>
      <w:rFonts w:ascii="Times New Roman" w:hAnsi="Times New Roman" w:cs="Times New Roman"/>
      <w:b/>
      <w:bCs/>
      <w:color w:val="000000"/>
      <w:sz w:val="24"/>
      <w:szCs w:val="24"/>
    </w:rPr>
  </w:style>
  <w:style w:type="character" w:customStyle="1" w:styleId="alt-edited">
    <w:name w:val="alt-edited"/>
    <w:basedOn w:val="DefaultParagraphFont"/>
    <w:rsid w:val="00B1482A"/>
  </w:style>
  <w:style w:type="character" w:customStyle="1" w:styleId="Tablecaption">
    <w:name w:val="Table caption_"/>
    <w:basedOn w:val="DefaultParagraphFont"/>
    <w:link w:val="Tablecaption0"/>
    <w:locked/>
    <w:rsid w:val="00B1482A"/>
    <w:rPr>
      <w:sz w:val="19"/>
      <w:szCs w:val="19"/>
    </w:rPr>
  </w:style>
  <w:style w:type="paragraph" w:customStyle="1" w:styleId="Tablecaption0">
    <w:name w:val="Table caption"/>
    <w:basedOn w:val="Normal"/>
    <w:link w:val="Tablecaption"/>
    <w:rsid w:val="00B1482A"/>
    <w:pPr>
      <w:spacing w:line="0" w:lineRule="atLeast"/>
    </w:pPr>
    <w:rPr>
      <w:rFonts w:ascii="Calibri" w:eastAsia="Calibri" w:hAnsi="Calibri"/>
      <w:sz w:val="19"/>
      <w:szCs w:val="19"/>
    </w:rPr>
  </w:style>
  <w:style w:type="character" w:customStyle="1" w:styleId="Bodytext30">
    <w:name w:val="Body text (3)_"/>
    <w:basedOn w:val="DefaultParagraphFont"/>
    <w:link w:val="Bodytext31"/>
    <w:locked/>
    <w:rsid w:val="00B1482A"/>
    <w:rPr>
      <w:sz w:val="15"/>
      <w:szCs w:val="15"/>
    </w:rPr>
  </w:style>
  <w:style w:type="paragraph" w:customStyle="1" w:styleId="Bodytext31">
    <w:name w:val="Body text (3)"/>
    <w:basedOn w:val="Normal"/>
    <w:link w:val="Bodytext30"/>
    <w:rsid w:val="00B1482A"/>
    <w:pPr>
      <w:spacing w:line="0" w:lineRule="atLeast"/>
    </w:pPr>
    <w:rPr>
      <w:rFonts w:ascii="Calibri" w:eastAsia="Calibri" w:hAnsi="Calibri"/>
      <w:sz w:val="15"/>
      <w:szCs w:val="15"/>
    </w:rPr>
  </w:style>
  <w:style w:type="character" w:customStyle="1" w:styleId="BodyText1">
    <w:name w:val="Body Text1"/>
    <w:basedOn w:val="DefaultParagraphFont"/>
    <w:rsid w:val="00B1482A"/>
    <w:rPr>
      <w:rFonts w:ascii="Times New Roman" w:eastAsia="Times New Roman" w:hAnsi="Times New Roman" w:cs="Times New Roman" w:hint="default"/>
      <w:b w:val="0"/>
      <w:bCs w:val="0"/>
      <w:i w:val="0"/>
      <w:iCs w:val="0"/>
      <w:smallCaps w:val="0"/>
      <w:spacing w:val="0"/>
      <w:sz w:val="19"/>
      <w:szCs w:val="19"/>
      <w:u w:val="single"/>
    </w:rPr>
  </w:style>
  <w:style w:type="paragraph" w:styleId="BodyTextIndent2">
    <w:name w:val="Body Text Indent 2"/>
    <w:basedOn w:val="Normal"/>
    <w:link w:val="BodyTextIndent2Char"/>
    <w:uiPriority w:val="99"/>
    <w:semiHidden/>
    <w:unhideWhenUsed/>
    <w:rsid w:val="00B1482A"/>
    <w:pPr>
      <w:spacing w:after="120" w:line="480" w:lineRule="auto"/>
      <w:ind w:left="360"/>
    </w:pPr>
  </w:style>
  <w:style w:type="character" w:customStyle="1" w:styleId="BodyTextIndent2Char">
    <w:name w:val="Body Text Indent 2 Char"/>
    <w:basedOn w:val="DefaultParagraphFont"/>
    <w:link w:val="BodyTextIndent2"/>
    <w:uiPriority w:val="99"/>
    <w:semiHidden/>
    <w:rsid w:val="00B1482A"/>
    <w:rPr>
      <w:rFonts w:ascii="Times New Roman" w:eastAsia="MS Mincho"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1970</Words>
  <Characters>11235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2019-03-18T13:48:00Z</dcterms:created>
  <dcterms:modified xsi:type="dcterms:W3CDTF">2019-03-18T13:48:00Z</dcterms:modified>
</cp:coreProperties>
</file>