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AA6" w:rsidRPr="00BF461B" w:rsidRDefault="00B84AA6" w:rsidP="00B84AA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F461B">
        <w:rPr>
          <w:sz w:val="21"/>
          <w:szCs w:val="21"/>
        </w:rPr>
        <w:t>VENDIM</w:t>
      </w:r>
    </w:p>
    <w:p w:rsidR="00B84AA6" w:rsidRPr="00BF461B" w:rsidRDefault="00B84AA6" w:rsidP="00B84AA6">
      <w:pPr>
        <w:pStyle w:val="NumriData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 xml:space="preserve">Nr. 497, </w:t>
      </w:r>
      <w:proofErr w:type="spellStart"/>
      <w:r w:rsidRPr="00BF461B">
        <w:rPr>
          <w:sz w:val="21"/>
          <w:szCs w:val="21"/>
        </w:rPr>
        <w:t>datë</w:t>
      </w:r>
      <w:proofErr w:type="spellEnd"/>
      <w:r w:rsidRPr="00BF461B">
        <w:rPr>
          <w:sz w:val="21"/>
          <w:szCs w:val="21"/>
        </w:rPr>
        <w:t xml:space="preserve"> 21.6.2013</w:t>
      </w: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</w:p>
    <w:p w:rsidR="00B84AA6" w:rsidRPr="00BF461B" w:rsidRDefault="00B84AA6" w:rsidP="00B84AA6">
      <w:pPr>
        <w:pStyle w:val="Titulli"/>
        <w:keepNext w:val="0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Për kalimin e SIPËRFAQES prej 300 m</w:t>
      </w:r>
      <w:r w:rsidRPr="00BF461B">
        <w:rPr>
          <w:sz w:val="21"/>
          <w:szCs w:val="21"/>
          <w:vertAlign w:val="superscript"/>
          <w:lang w:val="sq-AL"/>
        </w:rPr>
        <w:t>2</w:t>
      </w:r>
      <w:r w:rsidRPr="00BF461B">
        <w:rPr>
          <w:sz w:val="21"/>
          <w:szCs w:val="21"/>
          <w:lang w:val="sq-AL"/>
        </w:rPr>
        <w:t>, truall, pronë shtetërore, në pronësi të myftinisë tiranë, për ndjekjen e procedurave ligjore që nevojiten për ndërtimin e xhamisë “Selitë”</w:t>
      </w: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Në mbështetje të nenit 100 të Kushtetutës dhe të neneve 3 e 4 të ligjit nr. 8743, datë 22.2.2001 “Për pronat e paluajtshme të shtetit”, të ndryshuar, me propozimin e Ministrit të Ekonomisë, Tregtisë dhe Energjetikës, Këshilli i Ministrave</w:t>
      </w: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</w:p>
    <w:p w:rsidR="00B84AA6" w:rsidRPr="00BF461B" w:rsidRDefault="00B84AA6" w:rsidP="00B84AA6">
      <w:pPr>
        <w:pStyle w:val="VENDOSI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>VENDOSI:</w:t>
      </w: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</w:t>
      </w:r>
      <w:r w:rsidRPr="00BF461B">
        <w:rPr>
          <w:sz w:val="21"/>
          <w:szCs w:val="21"/>
          <w:lang w:val="sq-AL"/>
        </w:rPr>
        <w:t>. Kalimin e sipërfaqes prej 300 (treqind) m</w:t>
      </w:r>
      <w:r w:rsidRPr="00BF461B">
        <w:rPr>
          <w:sz w:val="21"/>
          <w:szCs w:val="21"/>
          <w:vertAlign w:val="superscript"/>
          <w:lang w:val="sq-AL"/>
        </w:rPr>
        <w:t>2</w:t>
      </w:r>
      <w:r w:rsidRPr="00BF461B">
        <w:rPr>
          <w:sz w:val="21"/>
          <w:szCs w:val="21"/>
          <w:lang w:val="sq-AL"/>
        </w:rPr>
        <w:t>, truall e përfshirë brenda pronës me nr. pasurie 3/127, vol. 2, faqe 173, e ndodhur në zonën kadastrale 8240, në pronësi të Myftinisë Tiranë, me qëllim ndjekjen e procedurave ligjore që nevojiten për ndërtimin e xhamisë “Selitë”, për Komunitetin Mysliman Shqiptar.</w:t>
      </w: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2. Myftinisë Tiranë i ndalohet tjetërsimi apo dhënia në përdorim e pronës së përcaktuar në pikën 1 të këtij vendimi, për qëllime të tjera, të ndryshme nga ndërtimi i xhamisë “Selitë”.</w:t>
      </w: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3. Çdo akt që bie në kundërshtim me këtë vendim shfuqizohet.</w:t>
      </w: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4. Ngarkohen Ministri i Ekonomisë, Tregtisë dhe Energjetikës dhe Kryeregjistruesi i Pasurive të Paluajtshme të Republikës së Shqipërisë për zbatimin e këtij vendimi.</w:t>
      </w:r>
    </w:p>
    <w:p w:rsidR="00B84AA6" w:rsidRPr="00BF461B" w:rsidRDefault="00B84AA6" w:rsidP="00B84AA6">
      <w:pPr>
        <w:pStyle w:val="Paragrafi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Ky vendim hyn në fuqi pas botimit në Fletoren Zyrtare.</w:t>
      </w:r>
    </w:p>
    <w:p w:rsidR="00B84AA6" w:rsidRPr="00BF461B" w:rsidRDefault="00B84AA6" w:rsidP="00B84AA6">
      <w:pPr>
        <w:pStyle w:val="Paragrafi"/>
        <w:jc w:val="right"/>
        <w:rPr>
          <w:sz w:val="21"/>
          <w:szCs w:val="21"/>
          <w:lang w:val="sq-AL"/>
        </w:rPr>
      </w:pPr>
      <w:r w:rsidRPr="00BF461B">
        <w:rPr>
          <w:sz w:val="21"/>
          <w:szCs w:val="21"/>
          <w:lang w:val="sq-AL"/>
        </w:rPr>
        <w:t>KRYEMINISTRI</w:t>
      </w:r>
    </w:p>
    <w:p w:rsidR="00B84AA6" w:rsidRPr="00BF461B" w:rsidRDefault="00B84AA6" w:rsidP="00B84AA6">
      <w:pPr>
        <w:pStyle w:val="Paragrafi"/>
        <w:jc w:val="right"/>
        <w:rPr>
          <w:b/>
          <w:sz w:val="21"/>
          <w:szCs w:val="21"/>
          <w:lang w:val="sq-AL"/>
        </w:rPr>
      </w:pPr>
      <w:r w:rsidRPr="00BF461B">
        <w:rPr>
          <w:b/>
          <w:sz w:val="21"/>
          <w:szCs w:val="21"/>
          <w:lang w:val="sq-AL"/>
        </w:rPr>
        <w:t>Sali Berisha</w:t>
      </w:r>
    </w:p>
    <w:sectPr w:rsidR="00B84AA6" w:rsidRPr="00BF461B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4AA6"/>
    <w:rsid w:val="008F3441"/>
    <w:rsid w:val="00A2512F"/>
    <w:rsid w:val="00B0365E"/>
    <w:rsid w:val="00B84AA6"/>
    <w:rsid w:val="00E4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186256-36A7-4B13-91A6-D375A4F4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4AA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84AA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4AA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84AA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84AA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84AA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84AA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84AA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84AA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84AA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