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8C0" w:rsidRPr="00B14E37" w:rsidRDefault="00B448C0" w:rsidP="00B448C0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14E37">
        <w:rPr>
          <w:sz w:val="21"/>
          <w:szCs w:val="21"/>
          <w:lang w:val="sq-AL"/>
        </w:rPr>
        <w:t>Vendim</w:t>
      </w:r>
    </w:p>
    <w:p w:rsidR="00B448C0" w:rsidRPr="00B14E37" w:rsidRDefault="00B448C0" w:rsidP="00B448C0">
      <w:pPr>
        <w:pStyle w:val="NumriData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Nr. 534, datë 27.6.2013</w:t>
      </w:r>
    </w:p>
    <w:p w:rsidR="00B448C0" w:rsidRPr="00B14E37" w:rsidRDefault="00B448C0" w:rsidP="00B448C0">
      <w:pPr>
        <w:pStyle w:val="Paragrafi"/>
        <w:rPr>
          <w:sz w:val="21"/>
          <w:szCs w:val="21"/>
          <w:lang w:val="sq-AL"/>
        </w:rPr>
      </w:pPr>
    </w:p>
    <w:p w:rsidR="00B448C0" w:rsidRPr="00B14E37" w:rsidRDefault="00B448C0" w:rsidP="00B448C0">
      <w:pPr>
        <w:pStyle w:val="Titulli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Për disa shtesa në vendimin nr. 418, datë 27.6.2012 të këshillit të ministrave “Për përcaktimin e masës së shpërblimit të anëtarëve të këshillave, bordeve ose komisiOneve të njësive të qeverisjes qendrore”, të ndryshuar</w:t>
      </w:r>
    </w:p>
    <w:p w:rsidR="00B448C0" w:rsidRPr="00B14E37" w:rsidRDefault="00B448C0" w:rsidP="00B448C0">
      <w:pPr>
        <w:pStyle w:val="Paragrafi"/>
        <w:rPr>
          <w:sz w:val="21"/>
          <w:szCs w:val="21"/>
          <w:lang w:val="sq-AL"/>
        </w:rPr>
      </w:pPr>
    </w:p>
    <w:p w:rsidR="00B448C0" w:rsidRPr="00B14E37" w:rsidRDefault="00B448C0" w:rsidP="00B448C0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Në mbështetje të nenit 100 të Kushtetutës dhe të nenit 4 të ligjit nr. 10 405, datë 24.3.2011 “Për kompetencat për caktimin e pagave dhe shpërblimeve”, me propozimin e Ministrit të Financave, Këshilli i Ministrave</w:t>
      </w:r>
    </w:p>
    <w:p w:rsidR="00B448C0" w:rsidRPr="00B14E37" w:rsidRDefault="00B448C0" w:rsidP="00B448C0">
      <w:pPr>
        <w:pStyle w:val="Paragrafi"/>
        <w:rPr>
          <w:sz w:val="21"/>
          <w:szCs w:val="21"/>
          <w:lang w:val="sq-AL"/>
        </w:rPr>
      </w:pPr>
    </w:p>
    <w:p w:rsidR="00B448C0" w:rsidRPr="00B14E37" w:rsidRDefault="00B448C0" w:rsidP="00B448C0">
      <w:pPr>
        <w:pStyle w:val="VENDOSI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Vendosi:</w:t>
      </w:r>
    </w:p>
    <w:p w:rsidR="00B448C0" w:rsidRPr="00B14E37" w:rsidRDefault="00B448C0" w:rsidP="00B448C0">
      <w:pPr>
        <w:pStyle w:val="Paragrafi"/>
        <w:rPr>
          <w:sz w:val="21"/>
          <w:szCs w:val="21"/>
          <w:lang w:val="sq-AL"/>
        </w:rPr>
      </w:pPr>
    </w:p>
    <w:p w:rsidR="00B448C0" w:rsidRPr="00B14E37" w:rsidRDefault="00B448C0" w:rsidP="00B448C0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Në lidhjen nr. 1, të përmendur në pikën 3 dhe që i bashkëlidhet vendimit nr. 418, datë 27.6.2012 të Këshillit të Ministrave, të ndryshuar, bëhen shtesat e mëposhtme:</w:t>
      </w:r>
    </w:p>
    <w:p w:rsidR="00B448C0" w:rsidRPr="00B14E37" w:rsidRDefault="00B448C0" w:rsidP="00B448C0">
      <w:pPr>
        <w:pStyle w:val="Paragrafi"/>
      </w:pPr>
      <w:r w:rsidRPr="00B14E37">
        <w:rPr>
          <w:lang w:val="sq-AL"/>
        </w:rPr>
        <w:t xml:space="preserve">“1. Në emërtesën e bordit/këshillit/komisionit, në funksion të Ministrisë së Punëve publike dhe Transportit, shtohet “Bordi i Menaxhimit të Autoritetit Rrugor Shqiptar”. Ky bord përbëhet nga 1 kryetar </w:t>
      </w:r>
      <w:proofErr w:type="spellStart"/>
      <w:r w:rsidRPr="00B14E37">
        <w:t>dhe</w:t>
      </w:r>
      <w:proofErr w:type="spellEnd"/>
      <w:r w:rsidRPr="00B14E37">
        <w:t xml:space="preserve"> 6 (</w:t>
      </w:r>
      <w:proofErr w:type="spellStart"/>
      <w:r w:rsidRPr="00B14E37">
        <w:t>gjashtë</w:t>
      </w:r>
      <w:proofErr w:type="spellEnd"/>
      <w:r w:rsidRPr="00B14E37">
        <w:t xml:space="preserve">) </w:t>
      </w:r>
      <w:proofErr w:type="spellStart"/>
      <w:r w:rsidRPr="00B14E37">
        <w:t>anëtarë</w:t>
      </w:r>
      <w:proofErr w:type="spellEnd"/>
      <w:r w:rsidRPr="00B14E37">
        <w:t xml:space="preserve"> me </w:t>
      </w:r>
      <w:proofErr w:type="spellStart"/>
      <w:r w:rsidRPr="00B14E37">
        <w:t>të</w:t>
      </w:r>
      <w:proofErr w:type="spellEnd"/>
      <w:r w:rsidRPr="00B14E37">
        <w:t xml:space="preserve"> </w:t>
      </w:r>
      <w:proofErr w:type="spellStart"/>
      <w:r w:rsidRPr="00B14E37">
        <w:t>drejtë</w:t>
      </w:r>
      <w:proofErr w:type="spellEnd"/>
      <w:r w:rsidRPr="00B14E37">
        <w:t xml:space="preserve"> </w:t>
      </w:r>
      <w:proofErr w:type="spellStart"/>
      <w:r w:rsidRPr="00B14E37">
        <w:t>pagese</w:t>
      </w:r>
      <w:proofErr w:type="spellEnd"/>
      <w:r w:rsidRPr="00B14E37">
        <w:t xml:space="preserve"> </w:t>
      </w:r>
      <w:proofErr w:type="spellStart"/>
      <w:r w:rsidRPr="00B14E37">
        <w:t>përkatësisht</w:t>
      </w:r>
      <w:proofErr w:type="spellEnd"/>
      <w:r w:rsidRPr="00B14E37">
        <w:t xml:space="preserve"> </w:t>
      </w:r>
      <w:proofErr w:type="spellStart"/>
      <w:r w:rsidRPr="00B14E37">
        <w:t>në</w:t>
      </w:r>
      <w:proofErr w:type="spellEnd"/>
      <w:r w:rsidRPr="00B14E37">
        <w:t xml:space="preserve"> </w:t>
      </w:r>
      <w:proofErr w:type="spellStart"/>
      <w:r w:rsidRPr="00B14E37">
        <w:t>masën</w:t>
      </w:r>
      <w:proofErr w:type="spellEnd"/>
      <w:r w:rsidRPr="00B14E37">
        <w:t xml:space="preserve"> 10 000 (</w:t>
      </w:r>
      <w:proofErr w:type="spellStart"/>
      <w:r w:rsidRPr="00B14E37">
        <w:t>dhjetë</w:t>
      </w:r>
      <w:proofErr w:type="spellEnd"/>
      <w:r w:rsidRPr="00B14E37">
        <w:t xml:space="preserve"> </w:t>
      </w:r>
      <w:proofErr w:type="spellStart"/>
      <w:r w:rsidRPr="00B14E37">
        <w:t>mijë</w:t>
      </w:r>
      <w:proofErr w:type="spellEnd"/>
      <w:r w:rsidRPr="00B14E37">
        <w:t xml:space="preserve">) </w:t>
      </w:r>
      <w:proofErr w:type="spellStart"/>
      <w:r w:rsidRPr="00B14E37">
        <w:t>lekë</w:t>
      </w:r>
      <w:proofErr w:type="spellEnd"/>
      <w:r w:rsidRPr="00B14E37">
        <w:t xml:space="preserve"> </w:t>
      </w:r>
      <w:proofErr w:type="spellStart"/>
      <w:r w:rsidRPr="00B14E37">
        <w:t>për</w:t>
      </w:r>
      <w:proofErr w:type="spellEnd"/>
      <w:r w:rsidRPr="00B14E37">
        <w:t xml:space="preserve"> </w:t>
      </w:r>
      <w:proofErr w:type="spellStart"/>
      <w:r w:rsidRPr="00B14E37">
        <w:t>kryetarin</w:t>
      </w:r>
      <w:proofErr w:type="spellEnd"/>
      <w:r w:rsidRPr="00B14E37">
        <w:t xml:space="preserve"> </w:t>
      </w:r>
      <w:proofErr w:type="spellStart"/>
      <w:r w:rsidRPr="00B14E37">
        <w:t>dhe</w:t>
      </w:r>
      <w:proofErr w:type="spellEnd"/>
      <w:r w:rsidRPr="00B14E37">
        <w:t xml:space="preserve"> </w:t>
      </w:r>
      <w:proofErr w:type="spellStart"/>
      <w:r w:rsidRPr="00B14E37">
        <w:t>në</w:t>
      </w:r>
      <w:proofErr w:type="spellEnd"/>
      <w:r w:rsidRPr="00B14E37">
        <w:t xml:space="preserve"> </w:t>
      </w:r>
      <w:proofErr w:type="spellStart"/>
      <w:r w:rsidRPr="00B14E37">
        <w:t>masën</w:t>
      </w:r>
      <w:proofErr w:type="spellEnd"/>
      <w:r w:rsidRPr="00B14E37">
        <w:t xml:space="preserve"> 8 000 (</w:t>
      </w:r>
      <w:proofErr w:type="spellStart"/>
      <w:r w:rsidRPr="00B14E37">
        <w:t>tetë</w:t>
      </w:r>
      <w:proofErr w:type="spellEnd"/>
      <w:r w:rsidRPr="00B14E37">
        <w:t xml:space="preserve"> </w:t>
      </w:r>
      <w:proofErr w:type="spellStart"/>
      <w:r w:rsidRPr="00B14E37">
        <w:t>mijë</w:t>
      </w:r>
      <w:proofErr w:type="spellEnd"/>
      <w:r w:rsidRPr="00B14E37">
        <w:t xml:space="preserve">) </w:t>
      </w:r>
      <w:proofErr w:type="spellStart"/>
      <w:r w:rsidRPr="00B14E37">
        <w:t>lekë</w:t>
      </w:r>
      <w:proofErr w:type="spellEnd"/>
      <w:r w:rsidRPr="00B14E37">
        <w:t xml:space="preserve"> </w:t>
      </w:r>
      <w:proofErr w:type="spellStart"/>
      <w:r w:rsidRPr="00B14E37">
        <w:t>për</w:t>
      </w:r>
      <w:proofErr w:type="spellEnd"/>
      <w:r w:rsidRPr="00B14E37">
        <w:t xml:space="preserve"> </w:t>
      </w:r>
      <w:proofErr w:type="spellStart"/>
      <w:r w:rsidRPr="00B14E37">
        <w:t>anëtarët</w:t>
      </w:r>
      <w:proofErr w:type="spellEnd"/>
      <w:r w:rsidRPr="00B14E37">
        <w:t xml:space="preserve">, </w:t>
      </w:r>
      <w:proofErr w:type="spellStart"/>
      <w:r w:rsidRPr="00B14E37">
        <w:t>për</w:t>
      </w:r>
      <w:proofErr w:type="spellEnd"/>
      <w:r w:rsidRPr="00B14E37">
        <w:t xml:space="preserve"> </w:t>
      </w:r>
      <w:proofErr w:type="spellStart"/>
      <w:r w:rsidRPr="00B14E37">
        <w:t>çdo</w:t>
      </w:r>
      <w:proofErr w:type="spellEnd"/>
      <w:r w:rsidRPr="00B14E37">
        <w:t xml:space="preserve"> </w:t>
      </w:r>
      <w:proofErr w:type="spellStart"/>
      <w:r w:rsidRPr="00B14E37">
        <w:t>pjesëmarrje</w:t>
      </w:r>
      <w:proofErr w:type="spellEnd"/>
      <w:r w:rsidRPr="00B14E37">
        <w:t xml:space="preserve"> </w:t>
      </w:r>
      <w:proofErr w:type="spellStart"/>
      <w:r w:rsidRPr="00B14E37">
        <w:t>në</w:t>
      </w:r>
      <w:proofErr w:type="spellEnd"/>
      <w:r w:rsidRPr="00B14E37">
        <w:t xml:space="preserve"> </w:t>
      </w:r>
      <w:proofErr w:type="spellStart"/>
      <w:r w:rsidRPr="00B14E37">
        <w:t>mbledhje</w:t>
      </w:r>
      <w:proofErr w:type="spellEnd"/>
      <w:r w:rsidRPr="00B14E37">
        <w:t xml:space="preserve">, </w:t>
      </w:r>
      <w:proofErr w:type="spellStart"/>
      <w:r w:rsidRPr="00B14E37">
        <w:t>por</w:t>
      </w:r>
      <w:proofErr w:type="spellEnd"/>
      <w:r w:rsidRPr="00B14E37">
        <w:t xml:space="preserve"> </w:t>
      </w:r>
      <w:proofErr w:type="spellStart"/>
      <w:r w:rsidRPr="00B14E37">
        <w:t>jo</w:t>
      </w:r>
      <w:proofErr w:type="spellEnd"/>
      <w:r w:rsidRPr="00B14E37">
        <w:t xml:space="preserve"> </w:t>
      </w:r>
      <w:proofErr w:type="spellStart"/>
      <w:r w:rsidRPr="00B14E37">
        <w:t>më</w:t>
      </w:r>
      <w:proofErr w:type="spellEnd"/>
      <w:r w:rsidRPr="00B14E37">
        <w:t xml:space="preserve"> </w:t>
      </w:r>
      <w:proofErr w:type="spellStart"/>
      <w:r w:rsidRPr="00B14E37">
        <w:t>shumë</w:t>
      </w:r>
      <w:proofErr w:type="spellEnd"/>
      <w:r w:rsidRPr="00B14E37">
        <w:t xml:space="preserve"> se 6 (</w:t>
      </w:r>
      <w:proofErr w:type="spellStart"/>
      <w:r w:rsidRPr="00B14E37">
        <w:t>gjashtë</w:t>
      </w:r>
      <w:proofErr w:type="spellEnd"/>
      <w:r w:rsidRPr="00B14E37">
        <w:t xml:space="preserve">) </w:t>
      </w:r>
      <w:proofErr w:type="spellStart"/>
      <w:r w:rsidRPr="00B14E37">
        <w:t>pagesa</w:t>
      </w:r>
      <w:proofErr w:type="spellEnd"/>
      <w:r w:rsidRPr="00B14E37">
        <w:t xml:space="preserve"> </w:t>
      </w:r>
      <w:proofErr w:type="spellStart"/>
      <w:r w:rsidRPr="00B14E37">
        <w:t>në</w:t>
      </w:r>
      <w:proofErr w:type="spellEnd"/>
      <w:r w:rsidRPr="00B14E37">
        <w:t xml:space="preserve"> </w:t>
      </w:r>
      <w:proofErr w:type="spellStart"/>
      <w:r w:rsidRPr="00B14E37">
        <w:t>një</w:t>
      </w:r>
      <w:proofErr w:type="spellEnd"/>
      <w:r w:rsidRPr="00B14E37">
        <w:t xml:space="preserve"> </w:t>
      </w:r>
      <w:proofErr w:type="spellStart"/>
      <w:r w:rsidRPr="00B14E37">
        <w:t>vit</w:t>
      </w:r>
      <w:proofErr w:type="spellEnd"/>
      <w:r w:rsidRPr="00B14E37">
        <w:t xml:space="preserve"> </w:t>
      </w:r>
      <w:proofErr w:type="spellStart"/>
      <w:r w:rsidRPr="00B14E37">
        <w:t>buxhetor</w:t>
      </w:r>
      <w:proofErr w:type="spellEnd"/>
      <w:r w:rsidRPr="00B14E37">
        <w:t>.</w:t>
      </w:r>
    </w:p>
    <w:p w:rsidR="00B448C0" w:rsidRPr="00B14E37" w:rsidRDefault="00B448C0" w:rsidP="00B448C0">
      <w:pPr>
        <w:pStyle w:val="Paragrafi"/>
      </w:pPr>
      <w:r w:rsidRPr="00B14E37">
        <w:t xml:space="preserve">2. </w:t>
      </w:r>
      <w:proofErr w:type="spellStart"/>
      <w:r w:rsidRPr="00B14E37">
        <w:t>Në</w:t>
      </w:r>
      <w:proofErr w:type="spellEnd"/>
      <w:r w:rsidRPr="00B14E37">
        <w:t xml:space="preserve"> </w:t>
      </w:r>
      <w:proofErr w:type="spellStart"/>
      <w:r w:rsidRPr="00B14E37">
        <w:t>emërtesën</w:t>
      </w:r>
      <w:proofErr w:type="spellEnd"/>
      <w:r w:rsidRPr="00B14E37">
        <w:t xml:space="preserve"> e </w:t>
      </w:r>
      <w:proofErr w:type="spellStart"/>
      <w:r w:rsidRPr="00B14E37">
        <w:t>bordit</w:t>
      </w:r>
      <w:proofErr w:type="spellEnd"/>
      <w:r w:rsidRPr="00B14E37">
        <w:t>/</w:t>
      </w:r>
      <w:proofErr w:type="spellStart"/>
      <w:r w:rsidRPr="00B14E37">
        <w:t>këshillit</w:t>
      </w:r>
      <w:proofErr w:type="spellEnd"/>
      <w:r w:rsidRPr="00B14E37">
        <w:t>/</w:t>
      </w:r>
      <w:proofErr w:type="spellStart"/>
      <w:r w:rsidRPr="00B14E37">
        <w:t>komisionit</w:t>
      </w:r>
      <w:proofErr w:type="spellEnd"/>
      <w:r w:rsidRPr="00B14E37">
        <w:t xml:space="preserve">, </w:t>
      </w:r>
      <w:proofErr w:type="spellStart"/>
      <w:r w:rsidRPr="00B14E37">
        <w:t>në</w:t>
      </w:r>
      <w:proofErr w:type="spellEnd"/>
      <w:r w:rsidRPr="00B14E37">
        <w:t xml:space="preserve"> </w:t>
      </w:r>
      <w:proofErr w:type="spellStart"/>
      <w:r w:rsidRPr="00B14E37">
        <w:t>funksion</w:t>
      </w:r>
      <w:proofErr w:type="spellEnd"/>
      <w:r w:rsidRPr="00B14E37">
        <w:t xml:space="preserve"> </w:t>
      </w:r>
      <w:proofErr w:type="spellStart"/>
      <w:r w:rsidRPr="00B14E37">
        <w:t>të</w:t>
      </w:r>
      <w:proofErr w:type="spellEnd"/>
      <w:r w:rsidRPr="00B14E37">
        <w:t xml:space="preserve"> </w:t>
      </w:r>
      <w:proofErr w:type="spellStart"/>
      <w:r w:rsidRPr="00B14E37">
        <w:t>Institutit</w:t>
      </w:r>
      <w:proofErr w:type="spellEnd"/>
      <w:r w:rsidRPr="00B14E37">
        <w:t xml:space="preserve"> </w:t>
      </w:r>
      <w:proofErr w:type="spellStart"/>
      <w:r w:rsidRPr="00B14E37">
        <w:t>të</w:t>
      </w:r>
      <w:proofErr w:type="spellEnd"/>
      <w:r w:rsidRPr="00B14E37">
        <w:t xml:space="preserve"> </w:t>
      </w:r>
      <w:proofErr w:type="spellStart"/>
      <w:r w:rsidRPr="00B14E37">
        <w:t>Statistikave</w:t>
      </w:r>
      <w:proofErr w:type="spellEnd"/>
      <w:r w:rsidRPr="00B14E37">
        <w:t xml:space="preserve">, </w:t>
      </w:r>
      <w:proofErr w:type="spellStart"/>
      <w:r w:rsidRPr="00B14E37">
        <w:t>shtohet</w:t>
      </w:r>
      <w:proofErr w:type="spellEnd"/>
      <w:r w:rsidRPr="00B14E37">
        <w:t xml:space="preserve"> “</w:t>
      </w:r>
      <w:proofErr w:type="spellStart"/>
      <w:r w:rsidRPr="00B14E37">
        <w:t>Komisioni</w:t>
      </w:r>
      <w:proofErr w:type="spellEnd"/>
      <w:r w:rsidRPr="00B14E37">
        <w:t xml:space="preserve"> </w:t>
      </w:r>
      <w:proofErr w:type="spellStart"/>
      <w:r w:rsidRPr="00B14E37">
        <w:t>Kombëtar</w:t>
      </w:r>
      <w:proofErr w:type="spellEnd"/>
      <w:r w:rsidRPr="00B14E37">
        <w:t xml:space="preserve"> </w:t>
      </w:r>
      <w:proofErr w:type="spellStart"/>
      <w:r w:rsidRPr="00B14E37">
        <w:t>për</w:t>
      </w:r>
      <w:proofErr w:type="spellEnd"/>
      <w:r w:rsidRPr="00B14E37">
        <w:t xml:space="preserve"> </w:t>
      </w:r>
      <w:proofErr w:type="spellStart"/>
      <w:r w:rsidRPr="00B14E37">
        <w:t>Nomenklaturën</w:t>
      </w:r>
      <w:proofErr w:type="spellEnd"/>
      <w:r w:rsidRPr="00B14E37">
        <w:t xml:space="preserve">”. </w:t>
      </w:r>
      <w:proofErr w:type="spellStart"/>
      <w:r w:rsidRPr="00B14E37">
        <w:t>Ky</w:t>
      </w:r>
      <w:proofErr w:type="spellEnd"/>
      <w:r w:rsidRPr="00B14E37">
        <w:t xml:space="preserve"> </w:t>
      </w:r>
      <w:proofErr w:type="spellStart"/>
      <w:r w:rsidRPr="00B14E37">
        <w:t>komision</w:t>
      </w:r>
      <w:proofErr w:type="spellEnd"/>
      <w:r w:rsidRPr="00B14E37">
        <w:t xml:space="preserve"> </w:t>
      </w:r>
      <w:proofErr w:type="spellStart"/>
      <w:r w:rsidRPr="00B14E37">
        <w:t>përbëhet</w:t>
      </w:r>
      <w:proofErr w:type="spellEnd"/>
      <w:r w:rsidRPr="00B14E37">
        <w:t xml:space="preserve"> </w:t>
      </w:r>
      <w:proofErr w:type="spellStart"/>
      <w:r w:rsidRPr="00B14E37">
        <w:t>nga</w:t>
      </w:r>
      <w:proofErr w:type="spellEnd"/>
      <w:r w:rsidRPr="00B14E37">
        <w:t xml:space="preserve"> 1 </w:t>
      </w:r>
      <w:proofErr w:type="spellStart"/>
      <w:r w:rsidRPr="00B14E37">
        <w:t>kryetar</w:t>
      </w:r>
      <w:proofErr w:type="spellEnd"/>
      <w:r w:rsidRPr="00B14E37">
        <w:t xml:space="preserve"> </w:t>
      </w:r>
      <w:proofErr w:type="spellStart"/>
      <w:r w:rsidRPr="00B14E37">
        <w:t>dhe</w:t>
      </w:r>
      <w:proofErr w:type="spellEnd"/>
      <w:r w:rsidRPr="00B14E37">
        <w:t xml:space="preserve"> 18 (</w:t>
      </w:r>
      <w:proofErr w:type="spellStart"/>
      <w:r w:rsidRPr="00B14E37">
        <w:t>tetëmbëdhjetë</w:t>
      </w:r>
      <w:proofErr w:type="spellEnd"/>
      <w:r w:rsidRPr="00B14E37">
        <w:t xml:space="preserve">) </w:t>
      </w:r>
      <w:proofErr w:type="spellStart"/>
      <w:r w:rsidRPr="00B14E37">
        <w:t>anëtarë</w:t>
      </w:r>
      <w:proofErr w:type="spellEnd"/>
      <w:r w:rsidRPr="00B14E37">
        <w:t xml:space="preserve">  me  </w:t>
      </w:r>
      <w:proofErr w:type="spellStart"/>
      <w:r w:rsidRPr="00B14E37">
        <w:t>të</w:t>
      </w:r>
      <w:proofErr w:type="spellEnd"/>
      <w:r w:rsidRPr="00B14E37">
        <w:t xml:space="preserve">  </w:t>
      </w:r>
      <w:proofErr w:type="spellStart"/>
      <w:r w:rsidRPr="00B14E37">
        <w:t>drejtë</w:t>
      </w:r>
      <w:proofErr w:type="spellEnd"/>
      <w:r w:rsidRPr="00B14E37">
        <w:t xml:space="preserve">  </w:t>
      </w:r>
      <w:proofErr w:type="spellStart"/>
      <w:r w:rsidRPr="00B14E37">
        <w:t>pagese</w:t>
      </w:r>
      <w:proofErr w:type="spellEnd"/>
      <w:r w:rsidRPr="00B14E37">
        <w:t xml:space="preserve"> </w:t>
      </w:r>
      <w:proofErr w:type="spellStart"/>
      <w:r w:rsidRPr="00B14E37">
        <w:t>përkatësisht</w:t>
      </w:r>
      <w:proofErr w:type="spellEnd"/>
      <w:r w:rsidRPr="00B14E37">
        <w:t xml:space="preserve"> </w:t>
      </w:r>
      <w:proofErr w:type="spellStart"/>
      <w:r w:rsidRPr="00B14E37">
        <w:t>në</w:t>
      </w:r>
      <w:proofErr w:type="spellEnd"/>
      <w:r w:rsidRPr="00B14E37">
        <w:t xml:space="preserve"> </w:t>
      </w:r>
      <w:proofErr w:type="spellStart"/>
      <w:r w:rsidRPr="00B14E37">
        <w:t>masën</w:t>
      </w:r>
      <w:proofErr w:type="spellEnd"/>
      <w:r w:rsidRPr="00B14E37">
        <w:t xml:space="preserve"> 10 000 (</w:t>
      </w:r>
      <w:proofErr w:type="spellStart"/>
      <w:r w:rsidRPr="00B14E37">
        <w:t>dhjetë</w:t>
      </w:r>
      <w:proofErr w:type="spellEnd"/>
      <w:r w:rsidRPr="00B14E37">
        <w:t xml:space="preserve"> </w:t>
      </w:r>
      <w:proofErr w:type="spellStart"/>
      <w:r w:rsidRPr="00B14E37">
        <w:t>mijë</w:t>
      </w:r>
      <w:proofErr w:type="spellEnd"/>
      <w:r w:rsidRPr="00B14E37">
        <w:t xml:space="preserve">) </w:t>
      </w:r>
      <w:proofErr w:type="spellStart"/>
      <w:r w:rsidRPr="00B14E37">
        <w:t>lekë</w:t>
      </w:r>
      <w:proofErr w:type="spellEnd"/>
      <w:r w:rsidRPr="00B14E37">
        <w:t xml:space="preserve"> </w:t>
      </w:r>
      <w:proofErr w:type="spellStart"/>
      <w:r w:rsidRPr="00B14E37">
        <w:t>për</w:t>
      </w:r>
      <w:proofErr w:type="spellEnd"/>
      <w:r w:rsidRPr="00B14E37">
        <w:t xml:space="preserve"> </w:t>
      </w:r>
      <w:proofErr w:type="spellStart"/>
      <w:r w:rsidRPr="00B14E37">
        <w:t>kryetarin</w:t>
      </w:r>
      <w:proofErr w:type="spellEnd"/>
      <w:r w:rsidRPr="00B14E37">
        <w:t xml:space="preserve"> </w:t>
      </w:r>
      <w:proofErr w:type="spellStart"/>
      <w:r w:rsidRPr="00B14E37">
        <w:t>dhe</w:t>
      </w:r>
      <w:proofErr w:type="spellEnd"/>
      <w:r w:rsidRPr="00B14E37">
        <w:t xml:space="preserve"> </w:t>
      </w:r>
      <w:proofErr w:type="spellStart"/>
      <w:r w:rsidRPr="00B14E37">
        <w:t>në</w:t>
      </w:r>
      <w:proofErr w:type="spellEnd"/>
      <w:r w:rsidRPr="00B14E37">
        <w:t xml:space="preserve">  </w:t>
      </w:r>
      <w:proofErr w:type="spellStart"/>
      <w:r w:rsidRPr="00B14E37">
        <w:t>masën</w:t>
      </w:r>
      <w:proofErr w:type="spellEnd"/>
      <w:r w:rsidRPr="00B14E37">
        <w:t xml:space="preserve"> 8 000 (</w:t>
      </w:r>
      <w:proofErr w:type="spellStart"/>
      <w:r w:rsidRPr="00B14E37">
        <w:t>tetë</w:t>
      </w:r>
      <w:proofErr w:type="spellEnd"/>
      <w:r w:rsidRPr="00B14E37">
        <w:t xml:space="preserve"> </w:t>
      </w:r>
      <w:proofErr w:type="spellStart"/>
      <w:r w:rsidRPr="00B14E37">
        <w:t>mijë</w:t>
      </w:r>
      <w:proofErr w:type="spellEnd"/>
      <w:r w:rsidRPr="00B14E37">
        <w:t xml:space="preserve">) </w:t>
      </w:r>
      <w:proofErr w:type="spellStart"/>
      <w:r w:rsidRPr="00B14E37">
        <w:t>lekë</w:t>
      </w:r>
      <w:proofErr w:type="spellEnd"/>
      <w:r w:rsidRPr="00B14E37">
        <w:t xml:space="preserve"> </w:t>
      </w:r>
      <w:proofErr w:type="spellStart"/>
      <w:r w:rsidRPr="00B14E37">
        <w:t>për</w:t>
      </w:r>
      <w:proofErr w:type="spellEnd"/>
      <w:r w:rsidRPr="00B14E37">
        <w:t xml:space="preserve"> </w:t>
      </w:r>
      <w:proofErr w:type="spellStart"/>
      <w:r w:rsidRPr="00B14E37">
        <w:t>anëtarët</w:t>
      </w:r>
      <w:proofErr w:type="spellEnd"/>
      <w:r w:rsidRPr="00B14E37">
        <w:t xml:space="preserve">, </w:t>
      </w:r>
      <w:proofErr w:type="spellStart"/>
      <w:r w:rsidRPr="00B14E37">
        <w:t>për</w:t>
      </w:r>
      <w:proofErr w:type="spellEnd"/>
      <w:r w:rsidRPr="00B14E37">
        <w:t xml:space="preserve"> </w:t>
      </w:r>
      <w:proofErr w:type="spellStart"/>
      <w:r w:rsidRPr="00B14E37">
        <w:t>çdo</w:t>
      </w:r>
      <w:proofErr w:type="spellEnd"/>
      <w:r w:rsidRPr="00B14E37">
        <w:t xml:space="preserve"> </w:t>
      </w:r>
      <w:proofErr w:type="spellStart"/>
      <w:r w:rsidRPr="00B14E37">
        <w:t>pjesëmarrje</w:t>
      </w:r>
      <w:proofErr w:type="spellEnd"/>
      <w:r w:rsidRPr="00B14E37">
        <w:t xml:space="preserve"> </w:t>
      </w:r>
      <w:proofErr w:type="spellStart"/>
      <w:r w:rsidRPr="00B14E37">
        <w:t>në</w:t>
      </w:r>
      <w:proofErr w:type="spellEnd"/>
      <w:r w:rsidRPr="00B14E37">
        <w:t xml:space="preserve"> </w:t>
      </w:r>
      <w:proofErr w:type="spellStart"/>
      <w:r w:rsidRPr="00B14E37">
        <w:t>mbledhje</w:t>
      </w:r>
      <w:proofErr w:type="spellEnd"/>
      <w:r w:rsidRPr="00B14E37">
        <w:t xml:space="preserve">, </w:t>
      </w:r>
      <w:proofErr w:type="spellStart"/>
      <w:r w:rsidRPr="00B14E37">
        <w:t>por</w:t>
      </w:r>
      <w:proofErr w:type="spellEnd"/>
      <w:r w:rsidRPr="00B14E37">
        <w:t xml:space="preserve"> </w:t>
      </w:r>
      <w:proofErr w:type="spellStart"/>
      <w:r w:rsidRPr="00B14E37">
        <w:t>jo</w:t>
      </w:r>
      <w:proofErr w:type="spellEnd"/>
      <w:r w:rsidRPr="00B14E37">
        <w:t xml:space="preserve"> </w:t>
      </w:r>
      <w:proofErr w:type="spellStart"/>
      <w:r w:rsidRPr="00B14E37">
        <w:t>më</w:t>
      </w:r>
      <w:proofErr w:type="spellEnd"/>
      <w:r w:rsidRPr="00B14E37">
        <w:t xml:space="preserve"> </w:t>
      </w:r>
      <w:proofErr w:type="spellStart"/>
      <w:r w:rsidRPr="00B14E37">
        <w:t>shumë</w:t>
      </w:r>
      <w:proofErr w:type="spellEnd"/>
      <w:r w:rsidRPr="00B14E37">
        <w:t xml:space="preserve"> se 3 (tri) </w:t>
      </w:r>
      <w:proofErr w:type="spellStart"/>
      <w:r w:rsidRPr="00B14E37">
        <w:t>pagesa</w:t>
      </w:r>
      <w:proofErr w:type="spellEnd"/>
      <w:r w:rsidRPr="00B14E37">
        <w:t xml:space="preserve"> </w:t>
      </w:r>
      <w:proofErr w:type="spellStart"/>
      <w:r w:rsidRPr="00B14E37">
        <w:t>në</w:t>
      </w:r>
      <w:proofErr w:type="spellEnd"/>
      <w:r w:rsidRPr="00B14E37">
        <w:t xml:space="preserve"> </w:t>
      </w:r>
      <w:proofErr w:type="spellStart"/>
      <w:r w:rsidRPr="00B14E37">
        <w:t>një</w:t>
      </w:r>
      <w:proofErr w:type="spellEnd"/>
      <w:r w:rsidRPr="00B14E37">
        <w:t xml:space="preserve"> </w:t>
      </w:r>
      <w:proofErr w:type="spellStart"/>
      <w:r w:rsidRPr="00B14E37">
        <w:t>vit</w:t>
      </w:r>
      <w:proofErr w:type="spellEnd"/>
      <w:r w:rsidRPr="00B14E37">
        <w:t xml:space="preserve"> </w:t>
      </w:r>
      <w:proofErr w:type="spellStart"/>
      <w:r w:rsidRPr="00B14E37">
        <w:t>buxhetor</w:t>
      </w:r>
      <w:proofErr w:type="spellEnd"/>
      <w:r>
        <w:t>.</w:t>
      </w:r>
      <w:r w:rsidRPr="00B14E37">
        <w:t>”.</w:t>
      </w:r>
    </w:p>
    <w:p w:rsidR="00B448C0" w:rsidRPr="00B14E37" w:rsidRDefault="00B448C0" w:rsidP="00B448C0">
      <w:pPr>
        <w:pStyle w:val="Paragrafi"/>
      </w:pPr>
      <w:proofErr w:type="spellStart"/>
      <w:r w:rsidRPr="00B14E37">
        <w:t>Ky</w:t>
      </w:r>
      <w:proofErr w:type="spellEnd"/>
      <w:r w:rsidRPr="00B14E37">
        <w:t xml:space="preserve"> </w:t>
      </w:r>
      <w:proofErr w:type="spellStart"/>
      <w:r w:rsidRPr="00B14E37">
        <w:t>vendim</w:t>
      </w:r>
      <w:proofErr w:type="spellEnd"/>
      <w:r w:rsidRPr="00B14E37">
        <w:t xml:space="preserve"> </w:t>
      </w:r>
      <w:proofErr w:type="spellStart"/>
      <w:r w:rsidRPr="00B14E37">
        <w:t>hyn</w:t>
      </w:r>
      <w:proofErr w:type="spellEnd"/>
      <w:r w:rsidRPr="00B14E37">
        <w:t xml:space="preserve"> </w:t>
      </w:r>
      <w:proofErr w:type="spellStart"/>
      <w:r w:rsidRPr="00B14E37">
        <w:t>në</w:t>
      </w:r>
      <w:proofErr w:type="spellEnd"/>
      <w:r w:rsidRPr="00B14E37">
        <w:t xml:space="preserve"> </w:t>
      </w:r>
      <w:proofErr w:type="spellStart"/>
      <w:r w:rsidRPr="00B14E37">
        <w:t>fuqi</w:t>
      </w:r>
      <w:proofErr w:type="spellEnd"/>
      <w:r w:rsidRPr="00B14E37">
        <w:t xml:space="preserve"> pas </w:t>
      </w:r>
      <w:proofErr w:type="spellStart"/>
      <w:r w:rsidRPr="00B14E37">
        <w:t>botimit</w:t>
      </w:r>
      <w:proofErr w:type="spellEnd"/>
      <w:r w:rsidRPr="00B14E37">
        <w:t xml:space="preserve"> </w:t>
      </w:r>
      <w:proofErr w:type="spellStart"/>
      <w:r w:rsidRPr="00B14E37">
        <w:t>në</w:t>
      </w:r>
      <w:proofErr w:type="spellEnd"/>
      <w:r w:rsidRPr="00B14E37">
        <w:t xml:space="preserve"> </w:t>
      </w:r>
      <w:proofErr w:type="spellStart"/>
      <w:r w:rsidRPr="00B14E37">
        <w:t>Fletoren</w:t>
      </w:r>
      <w:proofErr w:type="spellEnd"/>
      <w:r w:rsidRPr="00B14E37">
        <w:t xml:space="preserve"> </w:t>
      </w:r>
      <w:proofErr w:type="spellStart"/>
      <w:r w:rsidRPr="00B14E37">
        <w:t>Zyrtare</w:t>
      </w:r>
      <w:proofErr w:type="spellEnd"/>
      <w:r w:rsidRPr="00B14E37">
        <w:t>.</w:t>
      </w:r>
    </w:p>
    <w:p w:rsidR="00B448C0" w:rsidRDefault="00B448C0" w:rsidP="00B448C0">
      <w:pPr>
        <w:pStyle w:val="Autoriteti"/>
        <w:keepNext w:val="0"/>
        <w:rPr>
          <w:sz w:val="21"/>
          <w:szCs w:val="21"/>
          <w:lang w:val="sq-AL"/>
        </w:rPr>
      </w:pPr>
    </w:p>
    <w:p w:rsidR="00B448C0" w:rsidRPr="00B14E37" w:rsidRDefault="00B448C0" w:rsidP="00B448C0">
      <w:pPr>
        <w:pStyle w:val="Autoriteti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 xml:space="preserve">Kryeministri </w:t>
      </w:r>
    </w:p>
    <w:p w:rsidR="00B448C0" w:rsidRPr="00B14E37" w:rsidRDefault="00B448C0" w:rsidP="00B448C0">
      <w:pPr>
        <w:pStyle w:val="AutoritetiEmer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 xml:space="preserve">Sali Berisha </w:t>
      </w:r>
    </w:p>
    <w:sectPr w:rsidR="00B448C0" w:rsidRPr="00B14E37" w:rsidSect="00241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448C0"/>
    <w:rsid w:val="0024125D"/>
    <w:rsid w:val="004C3FE8"/>
    <w:rsid w:val="00B4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A73138-073B-4889-BF4C-58AB7BB3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25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448C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448C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448C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448C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448C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448C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448C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448C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448C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448C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448C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448C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448C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2019-03-18T13:48:00Z</dcterms:created>
  <dcterms:modified xsi:type="dcterms:W3CDTF">2019-03-18T13:48:00Z</dcterms:modified>
</cp:coreProperties>
</file>