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046" w:rsidRPr="00DF2D36" w:rsidRDefault="00CE3046" w:rsidP="00CE304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F2D36">
        <w:rPr>
          <w:sz w:val="21"/>
          <w:szCs w:val="21"/>
          <w:lang w:val="sq-AL"/>
        </w:rPr>
        <w:t>VENDIM</w:t>
      </w:r>
    </w:p>
    <w:p w:rsidR="00CE3046" w:rsidRPr="00DF2D36" w:rsidRDefault="00CE3046" w:rsidP="00CE3046">
      <w:pPr>
        <w:pStyle w:val="NumriData"/>
        <w:keepNext w:val="0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 xml:space="preserve"> Nr. 555, datë 27.6.2013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</w:p>
    <w:p w:rsidR="00CE3046" w:rsidRPr="00DF2D36" w:rsidRDefault="00CE3046" w:rsidP="00CE3046">
      <w:pPr>
        <w:pStyle w:val="Titulli"/>
        <w:keepNext w:val="0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PËR MIRATIMIN E RREGULLORES “PËR KARAKTERISTIKAT E CILËSISË DHE KRITERET E NATYRSHMËRISË SË VAJIT TË ULLIRIT DHE VAJIT TË BËRSIVE TË ULLIRIT”</w:t>
      </w:r>
      <w:r w:rsidRPr="00DF2D36">
        <w:rPr>
          <w:sz w:val="21"/>
          <w:szCs w:val="21"/>
          <w:vertAlign w:val="superscript"/>
          <w:lang w:val="sq-AL"/>
        </w:rPr>
        <w:footnoteReference w:id="1"/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Në mbështetje të nenit 100 të Kushtetutës dhe të nenit 6 pika 1 të ligjit nr. 87/2013, datë 25.2.2013 “Për kategorizimin e prodhimit, emërtimin dhe tregtimin e vajit të ullirit dhe vajit të bërsive të ullirit”, me propozimin e Ministrit të Bujqësisë, Ushqimit dhe Mbrojtjes së Konsumatorit, Këshilli i Ministrave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</w:p>
    <w:p w:rsidR="00CE3046" w:rsidRPr="00DF2D36" w:rsidRDefault="00CE3046" w:rsidP="00CE3046">
      <w:pPr>
        <w:pStyle w:val="VENDOSI"/>
        <w:keepNext w:val="0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VENDOSI: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1. Miratimin e rregullores “Për karakteristikat e cilësisë dhe kriteret e natyrshmërisë të vajit të ullirit dhe vajit të bërsive të ullirit”, sipas tekstit bashkëlidhur këtij vendimi.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2. Kjo rregullore zbatohet për kategoritë e vajit të ullirit dhe vajit të bërsive të ullirit, të përcaktuara në nenin 5 të ligjit nr. 87/2013, datë 25.2.2013</w:t>
      </w:r>
      <w:r w:rsidRPr="00DF2D36" w:rsidDel="0094388B">
        <w:rPr>
          <w:sz w:val="21"/>
          <w:szCs w:val="21"/>
          <w:lang w:val="sq-AL"/>
        </w:rPr>
        <w:t xml:space="preserve"> </w:t>
      </w:r>
      <w:r w:rsidRPr="00DF2D36">
        <w:rPr>
          <w:sz w:val="21"/>
          <w:szCs w:val="21"/>
          <w:lang w:val="sq-AL"/>
        </w:rPr>
        <w:t>“Për kategorizimin e prodhimit, emërtimin dhe tregtimin e vajit të ullirit dhe vajit të bërsive të ullirit”.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 xml:space="preserve">3. Marrja e mostrave për kryerjen e analizave dhe metodat e kryerjes së analizave për përcaktimin e karakteristikave të cilësisë, kritereve të natyrshmërisë dhe të sigurisë përcaktohen me udhëzim të ministrit përgjegjës për ushqimin. 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4. Vendimi nr. 475, datë 10.7.2003 i Këshillit të Ministrave  “Për miratimin e rregullores “Për karakteristikat e vajrave të ullirit””, dhe udhëzimet e  dala në zbatim të tij shfuqizohen.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Ky vendim hyn në fuqi pas botimit në Fletoren Zyrtare.</w:t>
      </w:r>
    </w:p>
    <w:p w:rsidR="00CE3046" w:rsidRPr="00DF2D36" w:rsidRDefault="00CE3046" w:rsidP="00CE3046">
      <w:pPr>
        <w:pStyle w:val="Paragrafi"/>
        <w:rPr>
          <w:sz w:val="21"/>
          <w:szCs w:val="21"/>
          <w:lang w:val="sq-AL"/>
        </w:rPr>
      </w:pPr>
    </w:p>
    <w:p w:rsidR="00CE3046" w:rsidRPr="00DF2D36" w:rsidRDefault="00CE3046" w:rsidP="00CE3046">
      <w:pPr>
        <w:pStyle w:val="Autoriteti"/>
        <w:keepNext w:val="0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KRYEMINISTRI</w:t>
      </w:r>
    </w:p>
    <w:p w:rsidR="00CE3046" w:rsidRPr="00DF2D36" w:rsidRDefault="00CE3046" w:rsidP="00CE3046">
      <w:pPr>
        <w:pStyle w:val="AutoritetiEmer"/>
        <w:rPr>
          <w:sz w:val="21"/>
          <w:szCs w:val="21"/>
          <w:lang w:val="sq-AL"/>
        </w:rPr>
      </w:pPr>
      <w:r w:rsidRPr="00DF2D36">
        <w:rPr>
          <w:sz w:val="21"/>
          <w:szCs w:val="21"/>
          <w:lang w:val="sq-AL"/>
        </w:rPr>
        <w:t>Sali Berisha</w:t>
      </w:r>
    </w:p>
    <w:sectPr w:rsidR="00CE3046" w:rsidRPr="00DF2D36" w:rsidSect="00D82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A3E" w:rsidRDefault="00236A3E" w:rsidP="00CE3046">
      <w:pPr>
        <w:spacing w:after="0" w:line="240" w:lineRule="auto"/>
      </w:pPr>
      <w:r>
        <w:separator/>
      </w:r>
    </w:p>
  </w:endnote>
  <w:endnote w:type="continuationSeparator" w:id="0">
    <w:p w:rsidR="00236A3E" w:rsidRDefault="00236A3E" w:rsidP="00CE3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A3E" w:rsidRDefault="00236A3E" w:rsidP="00CE3046">
      <w:pPr>
        <w:spacing w:after="0" w:line="240" w:lineRule="auto"/>
      </w:pPr>
      <w:r>
        <w:separator/>
      </w:r>
    </w:p>
  </w:footnote>
  <w:footnote w:type="continuationSeparator" w:id="0">
    <w:p w:rsidR="00236A3E" w:rsidRDefault="00236A3E" w:rsidP="00CE3046">
      <w:pPr>
        <w:spacing w:after="0" w:line="240" w:lineRule="auto"/>
      </w:pPr>
      <w:r>
        <w:continuationSeparator/>
      </w:r>
    </w:p>
  </w:footnote>
  <w:footnote w:id="1">
    <w:p w:rsidR="00CE3046" w:rsidRPr="0081140C" w:rsidRDefault="00CE3046" w:rsidP="00CE3046">
      <w:pPr>
        <w:pStyle w:val="FootnoteText"/>
        <w:jc w:val="both"/>
      </w:pPr>
      <w:r w:rsidRPr="0081140C">
        <w:rPr>
          <w:rStyle w:val="FootnoteReference"/>
        </w:rPr>
        <w:footnoteRef/>
      </w:r>
      <w:r w:rsidRPr="0081140C">
        <w:t xml:space="preserve"> CELEX </w:t>
      </w:r>
      <w:r w:rsidRPr="0081140C">
        <w:rPr>
          <w:rStyle w:val="Strong"/>
          <w:b w:val="0"/>
        </w:rPr>
        <w:t xml:space="preserve">31991R2568, </w:t>
      </w:r>
      <w:r w:rsidRPr="0081140C">
        <w:t xml:space="preserve">Rregullore e Komisionit Europian (EEC) </w:t>
      </w:r>
      <w:r>
        <w:rPr>
          <w:bCs/>
          <w:color w:val="000000"/>
        </w:rPr>
        <w:t xml:space="preserve">nr. 2568/91 e </w:t>
      </w:r>
      <w:r w:rsidRPr="0081140C">
        <w:rPr>
          <w:bCs/>
          <w:color w:val="000000"/>
        </w:rPr>
        <w:t>datës 11 korrik 1991, e amenduar “Për karakteristikat e vajit të ullirit dhe vajit të bërsive të ullirit dhe metodat përkatëse të kryerjes së analizave”.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3046"/>
    <w:rsid w:val="00236A3E"/>
    <w:rsid w:val="00CE3046"/>
    <w:rsid w:val="00D82CCF"/>
    <w:rsid w:val="00F5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39BACD-1543-4D8D-B52A-52B1141C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C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30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E304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E304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E30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30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304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E304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E304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E304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30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CE3046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rsid w:val="00CE304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304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CE3046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CE304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E30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304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