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20" w:rsidRPr="00DD6485" w:rsidRDefault="00EF0E20" w:rsidP="00EF0E20">
      <w:pPr>
        <w:pStyle w:val="Akti"/>
      </w:pPr>
      <w:bookmarkStart w:id="0" w:name="_GoBack"/>
      <w:bookmarkEnd w:id="0"/>
      <w:r w:rsidRPr="00DD6485">
        <w:t>VENDIM</w:t>
      </w:r>
    </w:p>
    <w:p w:rsidR="00EF0E20" w:rsidRPr="00DD6485" w:rsidRDefault="00EF0E20" w:rsidP="00EF0E20">
      <w:pPr>
        <w:pStyle w:val="NumriData"/>
      </w:pPr>
      <w:r w:rsidRPr="00DD6485">
        <w:t xml:space="preserve">Nr. 576, </w:t>
      </w:r>
      <w:proofErr w:type="spellStart"/>
      <w:r w:rsidRPr="00DD6485">
        <w:t>datë</w:t>
      </w:r>
      <w:proofErr w:type="spellEnd"/>
      <w:r w:rsidRPr="00DD6485">
        <w:t xml:space="preserve"> 10.7.2013</w:t>
      </w:r>
    </w:p>
    <w:p w:rsidR="00EF0E20" w:rsidRPr="00DD6485" w:rsidRDefault="00EF0E20" w:rsidP="00EF0E20">
      <w:pPr>
        <w:pStyle w:val="Paragrafi"/>
        <w:jc w:val="center"/>
        <w:rPr>
          <w:b/>
          <w:lang w:val="sq-AL"/>
        </w:rPr>
      </w:pPr>
    </w:p>
    <w:p w:rsidR="00EF0E20" w:rsidRPr="00DD6485" w:rsidRDefault="00EF0E20" w:rsidP="00EF0E20">
      <w:pPr>
        <w:pStyle w:val="Titulli"/>
      </w:pPr>
      <w:r w:rsidRPr="00DD6485">
        <w:t>PËR MIRATIMIN E RREGULLAVE PËR IDENTIFIKIMIN, VLERËSIMIN DHE DHËNIEN E KONCESIONEVE PËR HIDROCENTRALET</w:t>
      </w:r>
    </w:p>
    <w:p w:rsidR="00EF0E20" w:rsidRPr="00DD6485" w:rsidRDefault="00EF0E20" w:rsidP="00EF0E20">
      <w:pPr>
        <w:pStyle w:val="Paragrafi"/>
        <w:jc w:val="center"/>
        <w:rPr>
          <w:b/>
          <w:bCs/>
          <w:lang w:val="sq-AL"/>
        </w:rPr>
      </w:pPr>
    </w:p>
    <w:p w:rsidR="00EF0E20" w:rsidRPr="00DD6485" w:rsidRDefault="00EF0E20" w:rsidP="00EF0E20">
      <w:pPr>
        <w:pStyle w:val="Paragrafi"/>
        <w:rPr>
          <w:lang w:val="sq-AL"/>
        </w:rPr>
      </w:pPr>
      <w:r w:rsidRPr="00DD6485">
        <w:rPr>
          <w:lang w:val="sq-AL"/>
        </w:rPr>
        <w:t>Në mbështetje të nenit 100</w:t>
      </w:r>
      <w:r>
        <w:rPr>
          <w:lang w:val="sq-AL"/>
        </w:rPr>
        <w:t xml:space="preserve"> të Kushtetutës dhe të neneve 7</w:t>
      </w:r>
      <w:r w:rsidRPr="00DD6485">
        <w:rPr>
          <w:lang w:val="sq-AL"/>
        </w:rPr>
        <w:t xml:space="preserve"> pika 2, e 49 të ligjit nr. 125/2013 “Për koncesionet dhe partneritetin publik privat”, me propozimin e Kryeministrit, Këshilli i Ministrave</w:t>
      </w:r>
    </w:p>
    <w:p w:rsidR="00EF0E20" w:rsidRPr="00DD6485" w:rsidRDefault="00EF0E20" w:rsidP="00EF0E20">
      <w:pPr>
        <w:pStyle w:val="VENDOSI"/>
      </w:pPr>
      <w:r w:rsidRPr="00DD6485">
        <w:t>VENDOSI:</w:t>
      </w:r>
    </w:p>
    <w:p w:rsidR="00EF0E20" w:rsidRPr="00DD6485" w:rsidRDefault="00EF0E20" w:rsidP="00EF0E20">
      <w:pPr>
        <w:pStyle w:val="Paragrafi"/>
        <w:rPr>
          <w:bCs/>
          <w:lang w:val="sq-AL"/>
        </w:rPr>
      </w:pPr>
    </w:p>
    <w:p w:rsidR="00EF0E20" w:rsidRPr="00DD6485" w:rsidRDefault="00EF0E20" w:rsidP="00EF0E20">
      <w:pPr>
        <w:pStyle w:val="Paragrafi"/>
        <w:rPr>
          <w:rFonts w:ascii="Times New Roman" w:hAnsi="Times New Roman"/>
          <w:lang w:val="sq-AL"/>
        </w:rPr>
      </w:pPr>
      <w:r w:rsidRPr="00DD6485">
        <w:rPr>
          <w:rFonts w:ascii="Times New Roman" w:hAnsi="Times New Roman"/>
          <w:lang w:val="sq-AL"/>
        </w:rPr>
        <w:t>1. Miratimin e rregullave për identifikimin, vlerësimin dhe dhënien e koncesioneve për hidrocentralet, sipas tekstit që i bashkëlidhet këtij vendimi.</w:t>
      </w:r>
    </w:p>
    <w:p w:rsidR="00EF0E20" w:rsidRPr="00DD6485" w:rsidRDefault="00EF0E20" w:rsidP="00EF0E20">
      <w:pPr>
        <w:pStyle w:val="Paragrafi"/>
        <w:rPr>
          <w:rFonts w:ascii="Times New Roman" w:hAnsi="Times New Roman"/>
          <w:lang w:val="sq-AL"/>
        </w:rPr>
      </w:pPr>
      <w:r w:rsidRPr="00DD6485">
        <w:rPr>
          <w:rFonts w:ascii="Times New Roman" w:hAnsi="Times New Roman"/>
          <w:lang w:val="sq-AL"/>
        </w:rPr>
        <w:t>2. Ngarkohen të gjitha institucionet, qendrore dhe vendore, për zbatimin e këtij vendimi.</w:t>
      </w:r>
    </w:p>
    <w:p w:rsidR="00EF0E20" w:rsidRPr="00062802" w:rsidRDefault="00EF0E20" w:rsidP="00EF0E20">
      <w:pPr>
        <w:pStyle w:val="Paragrafi"/>
        <w:rPr>
          <w:lang w:val="sq-AL"/>
        </w:rPr>
      </w:pPr>
      <w:r w:rsidRPr="00DD6485">
        <w:rPr>
          <w:lang w:val="sq-AL"/>
        </w:rPr>
        <w:t>Ky vendim hyn në fuqi pas botimit në Fletoren Zyrtare.</w:t>
      </w:r>
    </w:p>
    <w:p w:rsidR="00EF0E20" w:rsidRPr="00DD6485" w:rsidRDefault="00EF0E20" w:rsidP="00EF0E20">
      <w:pPr>
        <w:pStyle w:val="Autoriteti"/>
        <w:keepNext w:val="0"/>
        <w:rPr>
          <w:lang w:val="sq-AL"/>
        </w:rPr>
      </w:pPr>
      <w:r w:rsidRPr="00DD6485">
        <w:rPr>
          <w:lang w:val="sq-AL"/>
        </w:rPr>
        <w:t>KRYEMINISTRI</w:t>
      </w:r>
    </w:p>
    <w:p w:rsidR="00EF0E20" w:rsidRPr="00DD6485" w:rsidRDefault="00EF0E20" w:rsidP="00EF0E20">
      <w:pPr>
        <w:pStyle w:val="AutoritetiEmer"/>
        <w:rPr>
          <w:lang w:val="sq-AL"/>
        </w:rPr>
      </w:pPr>
      <w:r w:rsidRPr="00DD6485">
        <w:rPr>
          <w:lang w:val="sq-AL"/>
        </w:rPr>
        <w:t>Sali Berisha</w:t>
      </w:r>
    </w:p>
    <w:p w:rsidR="00EF0E20" w:rsidRDefault="00EF0E20" w:rsidP="00EF0E20">
      <w:pPr>
        <w:pStyle w:val="Titulli"/>
      </w:pPr>
    </w:p>
    <w:p w:rsidR="00EF0E20" w:rsidRPr="00DD6485" w:rsidRDefault="00EF0E20" w:rsidP="00EF0E20">
      <w:pPr>
        <w:pStyle w:val="Titulli"/>
      </w:pPr>
      <w:r w:rsidRPr="00DD6485">
        <w:t>RREGULLAT</w:t>
      </w:r>
    </w:p>
    <w:p w:rsidR="00EF0E20" w:rsidRPr="00DD6485" w:rsidRDefault="00EF0E20" w:rsidP="00EF0E20">
      <w:pPr>
        <w:pStyle w:val="TitulliTitull"/>
      </w:pPr>
      <w:r w:rsidRPr="00DD6485">
        <w:t>PËR IDENTIFIKIMIN, VLERËSIMIN DHE DHËNIEN E KONCESIONEVE PËR HIDROCENTRALET</w:t>
      </w:r>
    </w:p>
    <w:p w:rsidR="00EF0E20" w:rsidRPr="00DD6485" w:rsidRDefault="00EF0E20" w:rsidP="00EF0E20">
      <w:pPr>
        <w:pStyle w:val="Paragrafi"/>
        <w:rPr>
          <w:bCs/>
          <w:lang w:val="sq-AL"/>
        </w:rPr>
      </w:pPr>
    </w:p>
    <w:p w:rsidR="00EF0E20" w:rsidRPr="00DD6485" w:rsidRDefault="00EF0E20" w:rsidP="00EF0E20">
      <w:pPr>
        <w:pStyle w:val="NenkreuNr"/>
        <w:keepNext w:val="0"/>
        <w:rPr>
          <w:lang w:val="sq-AL"/>
        </w:rPr>
      </w:pPr>
      <w:r w:rsidRPr="00DD6485">
        <w:rPr>
          <w:lang w:val="sq-AL"/>
        </w:rPr>
        <w:t>KREU I</w:t>
      </w:r>
    </w:p>
    <w:p w:rsidR="00EF0E20" w:rsidRPr="00DD6485" w:rsidRDefault="00EF0E20" w:rsidP="00EF0E20">
      <w:pPr>
        <w:pStyle w:val="NenkreuNr"/>
        <w:keepNext w:val="0"/>
        <w:rPr>
          <w:lang w:val="sq-AL"/>
        </w:rPr>
      </w:pPr>
      <w:r w:rsidRPr="00DD6485">
        <w:rPr>
          <w:lang w:val="sq-AL"/>
        </w:rPr>
        <w:t>PARIME TË PËRGJITHSHME</w:t>
      </w:r>
    </w:p>
    <w:p w:rsidR="00EF0E20" w:rsidRPr="00DD6485" w:rsidRDefault="00EF0E20" w:rsidP="00EF0E20">
      <w:pPr>
        <w:pStyle w:val="Paragrafi"/>
        <w:rPr>
          <w:lang w:val="sq-AL"/>
        </w:rPr>
      </w:pPr>
    </w:p>
    <w:p w:rsidR="00EF0E20" w:rsidRPr="00DD6485" w:rsidRDefault="00EF0E20" w:rsidP="00EF0E20">
      <w:pPr>
        <w:pStyle w:val="Paragrafi"/>
        <w:rPr>
          <w:lang w:val="sq-AL"/>
        </w:rPr>
      </w:pPr>
      <w:r w:rsidRPr="00DD6485">
        <w:rPr>
          <w:lang w:val="sq-AL"/>
        </w:rPr>
        <w:t xml:space="preserve">Autoriteti kontraktues është përgjegjës për vlerësimin e kushteve, kritereve, mënyrave dhe procedurave për dhënien me koncesion për hidrocentrale </w:t>
      </w:r>
      <w:r>
        <w:rPr>
          <w:iCs/>
          <w:lang w:val="sq-AL"/>
        </w:rPr>
        <w:t>të projekt</w:t>
      </w:r>
      <w:r w:rsidRPr="00DD6485">
        <w:rPr>
          <w:iCs/>
          <w:lang w:val="sq-AL"/>
        </w:rPr>
        <w:t>(e)-propozim</w:t>
      </w:r>
      <w:r>
        <w:rPr>
          <w:lang w:val="sq-AL"/>
        </w:rPr>
        <w:t xml:space="preserve"> të pa</w:t>
      </w:r>
      <w:r w:rsidRPr="00DD6485">
        <w:rPr>
          <w:lang w:val="sq-AL"/>
        </w:rPr>
        <w:t>kërkuara në përputhje me dispozitat e ligjit nr. 125/2013 “Për koncesionet dhe partneritetin publik privat”, të akteve nënligjore në zbatim të tij dhe të këtyre rregullave.</w:t>
      </w:r>
    </w:p>
    <w:p w:rsidR="00EF0E20" w:rsidRPr="00DD6485" w:rsidRDefault="00EF0E20" w:rsidP="00EF0E20">
      <w:pPr>
        <w:pStyle w:val="Paragrafi"/>
        <w:rPr>
          <w:lang w:val="sq-AL"/>
        </w:rPr>
      </w:pPr>
    </w:p>
    <w:p w:rsidR="00EF0E20" w:rsidRPr="00DD6485" w:rsidRDefault="00EF0E20" w:rsidP="00EF0E20">
      <w:pPr>
        <w:pStyle w:val="KreuNr"/>
        <w:rPr>
          <w:lang w:val="sq-AL"/>
        </w:rPr>
      </w:pPr>
      <w:r w:rsidRPr="00DD6485">
        <w:rPr>
          <w:lang w:val="sq-AL"/>
        </w:rPr>
        <w:t>KREU II</w:t>
      </w:r>
    </w:p>
    <w:p w:rsidR="00EF0E20" w:rsidRPr="00DD6485" w:rsidRDefault="00EF0E20" w:rsidP="00EF0E20">
      <w:pPr>
        <w:pStyle w:val="KreuNr"/>
        <w:rPr>
          <w:lang w:val="sq-AL"/>
        </w:rPr>
      </w:pPr>
      <w:r w:rsidRPr="00DD6485">
        <w:rPr>
          <w:lang w:val="sq-AL"/>
        </w:rPr>
        <w:t>IDENTIFIKIMI I KONCESIONIT TË MUNDSHËM</w:t>
      </w:r>
    </w:p>
    <w:p w:rsidR="00EF0E20" w:rsidRPr="00DD6485" w:rsidRDefault="00EF0E20" w:rsidP="00EF0E20">
      <w:pPr>
        <w:pStyle w:val="Paragrafi"/>
        <w:rPr>
          <w:lang w:val="sq-AL"/>
        </w:rPr>
      </w:pPr>
    </w:p>
    <w:p w:rsidR="00EF0E20" w:rsidRPr="00DD6485" w:rsidRDefault="00EF0E20" w:rsidP="00EF0E20">
      <w:pPr>
        <w:pStyle w:val="Paragrafi"/>
        <w:rPr>
          <w:szCs w:val="28"/>
          <w:lang w:val="sq-AL"/>
        </w:rPr>
      </w:pPr>
      <w:r w:rsidRPr="00DD6485">
        <w:rPr>
          <w:szCs w:val="28"/>
          <w:lang w:val="sq-AL"/>
        </w:rPr>
        <w:t>1. Identifikimi i projektit të koncesioneve të hidrocentraleve për rastet e propozimeve të pakërkuara bëhet nga vetë propozuesi i projektit të koncesionit duke vlerësuar elementet strategjike</w:t>
      </w:r>
      <w:r>
        <w:rPr>
          <w:szCs w:val="28"/>
          <w:lang w:val="sq-AL"/>
        </w:rPr>
        <w:t>, sektoriale apo rajonale</w:t>
      </w:r>
      <w:r w:rsidRPr="00DD6485">
        <w:rPr>
          <w:szCs w:val="28"/>
          <w:lang w:val="sq-AL"/>
        </w:rPr>
        <w:t xml:space="preserve"> të zhvillimit.</w:t>
      </w:r>
    </w:p>
    <w:p w:rsidR="00EF0E20" w:rsidRPr="00DD6485" w:rsidRDefault="00EF0E20" w:rsidP="00EF0E20">
      <w:pPr>
        <w:pStyle w:val="Paragrafi"/>
        <w:rPr>
          <w:szCs w:val="28"/>
          <w:lang w:val="sq-AL"/>
        </w:rPr>
      </w:pPr>
      <w:r w:rsidRPr="00DD6485">
        <w:rPr>
          <w:szCs w:val="28"/>
          <w:lang w:val="sq-AL"/>
        </w:rPr>
        <w:t>2. Pas identifikimit të projektit të koncensionit për hidrocentrale</w:t>
      </w:r>
      <w:r>
        <w:rPr>
          <w:szCs w:val="28"/>
          <w:lang w:val="sq-AL"/>
        </w:rPr>
        <w:t>, i</w:t>
      </w:r>
      <w:r w:rsidRPr="00DD6485">
        <w:rPr>
          <w:szCs w:val="28"/>
          <w:lang w:val="sq-AL"/>
        </w:rPr>
        <w:t xml:space="preserve"> mundshëm për propozimet e pakërkuara</w:t>
      </w:r>
      <w:r>
        <w:rPr>
          <w:szCs w:val="28"/>
          <w:lang w:val="sq-AL"/>
        </w:rPr>
        <w:t>,</w:t>
      </w:r>
      <w:r w:rsidRPr="00DD6485">
        <w:rPr>
          <w:szCs w:val="28"/>
          <w:lang w:val="sq-AL"/>
        </w:rPr>
        <w:t xml:space="preserve"> bëhet analiza e rentabilitetit dhe e përshtatshmërisë financiare, për të vendosur nëse duhet dhënë koncesioni. Kjo analizë mbështetet në parimet e vlerës maksimale të projektit përkundrejt parave që kërkohen, në përputhshmërinë e koncesioneve të mu</w:t>
      </w:r>
      <w:r>
        <w:rPr>
          <w:szCs w:val="28"/>
          <w:lang w:val="sq-AL"/>
        </w:rPr>
        <w:t>ndshme me objektivat strategjikë</w:t>
      </w:r>
      <w:r w:rsidRPr="00DD6485">
        <w:rPr>
          <w:szCs w:val="28"/>
          <w:lang w:val="sq-AL"/>
        </w:rPr>
        <w:t xml:space="preserve"> komb</w:t>
      </w:r>
      <w:r>
        <w:rPr>
          <w:szCs w:val="28"/>
          <w:lang w:val="sq-AL"/>
        </w:rPr>
        <w:t>ëtarë dhe objektivat strategjikë</w:t>
      </w:r>
      <w:r w:rsidRPr="00DD6485">
        <w:rPr>
          <w:szCs w:val="28"/>
          <w:lang w:val="sq-AL"/>
        </w:rPr>
        <w:t xml:space="preserve"> të sektorit, në rentabilitetin, teknik dhe tregtar, të koncesionit të mundshëm dhe aftësinë e tij për të tërhequr koncesionarë të mundshëm dhe financime private. Njësia e trajtimit të koncesioneve dhe partneritetit publik privat asiston ministritë ose autoritetet vendore për realizimin e një analize të tillë.</w:t>
      </w:r>
    </w:p>
    <w:p w:rsidR="00EF0E20" w:rsidRPr="00DD6485" w:rsidRDefault="00EF0E20" w:rsidP="00EF0E20">
      <w:pPr>
        <w:pStyle w:val="Paragrafi"/>
        <w:rPr>
          <w:lang w:val="sq-AL"/>
        </w:rPr>
      </w:pPr>
      <w:r w:rsidRPr="00DD6485">
        <w:rPr>
          <w:lang w:val="sq-AL"/>
        </w:rPr>
        <w:t>3. Në këto raste, nëse nga analiza e rentabilitetit dhe e përshtatshmërisë financiare ky koncesion vlerësohet si jo i mundshëm, organi përgjegjës sipas fushës së veprimtarisë që mbulon</w:t>
      </w:r>
      <w:r>
        <w:rPr>
          <w:lang w:val="sq-AL"/>
        </w:rPr>
        <w:t>,</w:t>
      </w:r>
      <w:r w:rsidRPr="00DD6485">
        <w:rPr>
          <w:lang w:val="sq-AL"/>
        </w:rPr>
        <w:t xml:space="preserve"> vendos për mosfillimin e procedurave për dhënien e koncensionit dhe njofton propozuesin për vendimin e marrë.</w:t>
      </w:r>
    </w:p>
    <w:p w:rsidR="00EF0E20" w:rsidRPr="001B58AE" w:rsidRDefault="00EF0E20" w:rsidP="00EF0E20">
      <w:pPr>
        <w:pStyle w:val="Paragrafi"/>
        <w:rPr>
          <w:lang w:val="sq-AL"/>
        </w:rPr>
      </w:pPr>
      <w:r w:rsidRPr="001B58AE">
        <w:rPr>
          <w:lang w:val="sq-AL"/>
        </w:rPr>
        <w:t>4. Në përfundim të kësaj procedure dhe pasi vlerësohet si i mundshëm projekti i hidrocentralit, organi përgjegjës miraton fillimin e procedurave koncesionare.</w:t>
      </w:r>
    </w:p>
    <w:p w:rsidR="00EF0E20" w:rsidRPr="001B58AE" w:rsidRDefault="00EF0E20" w:rsidP="00EF0E20">
      <w:pPr>
        <w:pStyle w:val="Paragrafi"/>
        <w:rPr>
          <w:b/>
          <w:lang w:val="sq-AL"/>
        </w:rPr>
      </w:pPr>
      <w:r w:rsidRPr="001B58AE">
        <w:rPr>
          <w:b/>
          <w:lang w:val="sq-AL"/>
        </w:rPr>
        <w:t>Dhënia e bonusit në rastet e propozimeve të pakërkuara për hidrocentrale</w:t>
      </w:r>
    </w:p>
    <w:p w:rsidR="00EF0E20" w:rsidRPr="001B58AE" w:rsidRDefault="00EF0E20" w:rsidP="00EF0E20">
      <w:pPr>
        <w:pStyle w:val="Paragrafi"/>
        <w:rPr>
          <w:bCs/>
          <w:lang w:val="sq-AL"/>
        </w:rPr>
      </w:pPr>
      <w:r w:rsidRPr="001B58AE">
        <w:rPr>
          <w:bCs/>
          <w:lang w:val="sq-AL"/>
        </w:rPr>
        <w:t>1. Në rast pranimi, fillon procedura përzgjedhëse e cila favorizon paraqitësin e propozimit të pakërkuar, duke i dhënë një bonus për rezultatin tekniko-financiar të arritur gjatë periudhës përzgjedhëse deri në një maksimum prej 10% të pikëve.</w:t>
      </w:r>
    </w:p>
    <w:p w:rsidR="00EF0E20" w:rsidRPr="001B58AE" w:rsidRDefault="00EF0E20" w:rsidP="00EF0E20">
      <w:pPr>
        <w:pStyle w:val="Paragrafi"/>
        <w:rPr>
          <w:bCs/>
          <w:lang w:val="sq-AL"/>
        </w:rPr>
      </w:pPr>
      <w:r w:rsidRPr="001B58AE">
        <w:rPr>
          <w:bCs/>
          <w:lang w:val="sq-AL"/>
        </w:rPr>
        <w:t>2. Autoriteti kontraktor i paraqet dokumentacionin e plotë Këshillit të Ministrave, i cili miraton me vendim pikët që jepen si bonus për propozuesin.</w:t>
      </w:r>
    </w:p>
    <w:sectPr w:rsidR="00EF0E20" w:rsidRPr="001B58AE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0E20"/>
    <w:rsid w:val="0024125D"/>
    <w:rsid w:val="005D5E97"/>
    <w:rsid w:val="00E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E3874E-F17C-4B75-85A8-83B13AD0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F0E2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F0E2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2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KreuNr">
    <w:name w:val="Kreu_Nr"/>
    <w:rsid w:val="00EF0E2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NenkreuNr">
    <w:name w:val="Nenkreu_Nr"/>
    <w:rsid w:val="00EF0E2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F0E2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F0E2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F0E2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F0E2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F0E2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F0E20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F0E2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F0E2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F0E2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EF0E2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F0E2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F0E2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2019-03-18T13:46:00Z</dcterms:created>
  <dcterms:modified xsi:type="dcterms:W3CDTF">2019-03-18T13:46:00Z</dcterms:modified>
</cp:coreProperties>
</file>