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D1C" w:rsidRPr="005C24A7" w:rsidRDefault="00A25D1C" w:rsidP="00A25D1C">
      <w:pPr>
        <w:pStyle w:val="Akti"/>
        <w:keepNext w:val="0"/>
        <w:rPr>
          <w:lang w:val="sq-AL"/>
        </w:rPr>
      </w:pPr>
      <w:bookmarkStart w:id="0" w:name="_GoBack"/>
      <w:bookmarkEnd w:id="0"/>
      <w:r w:rsidRPr="005C24A7">
        <w:rPr>
          <w:lang w:val="sq-AL"/>
        </w:rPr>
        <w:t>Vendim</w:t>
      </w:r>
    </w:p>
    <w:p w:rsidR="00A25D1C" w:rsidRPr="005C24A7" w:rsidRDefault="00A25D1C" w:rsidP="00A25D1C">
      <w:pPr>
        <w:pStyle w:val="NumriData"/>
        <w:keepNext w:val="0"/>
        <w:rPr>
          <w:lang w:val="sq-AL"/>
        </w:rPr>
      </w:pPr>
      <w:r w:rsidRPr="005C24A7">
        <w:rPr>
          <w:lang w:val="sq-AL"/>
        </w:rPr>
        <w:t>Nr. 594, datë 10.7.2013</w:t>
      </w:r>
    </w:p>
    <w:p w:rsidR="00A25D1C" w:rsidRPr="005C24A7" w:rsidRDefault="00A25D1C" w:rsidP="00A25D1C">
      <w:pPr>
        <w:pStyle w:val="Paragrafi"/>
        <w:rPr>
          <w:lang w:val="sq-AL"/>
        </w:rPr>
      </w:pPr>
    </w:p>
    <w:p w:rsidR="00A25D1C" w:rsidRPr="005C24A7" w:rsidRDefault="00A25D1C" w:rsidP="00A25D1C">
      <w:pPr>
        <w:pStyle w:val="Titulli"/>
        <w:keepNext w:val="0"/>
        <w:rPr>
          <w:lang w:val="sq-AL"/>
        </w:rPr>
      </w:pPr>
      <w:r w:rsidRPr="005C24A7">
        <w:rPr>
          <w:lang w:val="sq-AL"/>
        </w:rPr>
        <w:t>PËR DISA NDRYSHIME NË VENDIMIN NR. 532, DATË 7.7.2010 TË KËSHILLIT TË MINISTRAVE “PËR PJESËMARRJEN E FORCAVE TË ARMATOSURA TË REPUBLIKËS SË SHQIPËRISË NË OPERACIONE USHTARAKE, NË SHTABE TË NDRYSHME NË AFGANISTAN”, TË NDRYSHUAR</w:t>
      </w:r>
    </w:p>
    <w:p w:rsidR="00A25D1C" w:rsidRPr="005C24A7" w:rsidRDefault="00A25D1C" w:rsidP="00A25D1C">
      <w:pPr>
        <w:pStyle w:val="Paragrafi"/>
        <w:rPr>
          <w:lang w:val="sq-AL"/>
        </w:rPr>
      </w:pP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Në mbështetje të nenit 100 të Kushtetutës, të neneve 6, pika 5 e 7, të ligjit nr. 9363, datë 24.3.2005 “Për mënyrën dhe procedurat e vendosjes dhe kalimit të forcave ushtarake të huaja në territorin e Republikës së Shqipërisë, si dhe për dërgimin e forcave ushtarake shqiptare jashtë vendit”, të ndryshuar, dhe të pikave 6 e 11 të nenit 14 të ligjit nr. 8671, datë 26.10.2000 “Për pushtetit dhe autoritetet e komandimit e të drejtimit strategjik të Forcave të Armatosura të Republikës së Shqipërisë”, të ndryshuar, me propozimin e Ministrit të Mbrojtjes, Këshilli i Ministrave</w:t>
      </w:r>
    </w:p>
    <w:p w:rsidR="00A25D1C" w:rsidRPr="005C24A7" w:rsidRDefault="00A25D1C" w:rsidP="00A25D1C">
      <w:pPr>
        <w:pStyle w:val="Paragrafi"/>
        <w:rPr>
          <w:lang w:val="sq-AL"/>
        </w:rPr>
      </w:pPr>
    </w:p>
    <w:p w:rsidR="00A25D1C" w:rsidRPr="005C24A7" w:rsidRDefault="00A25D1C" w:rsidP="00A25D1C">
      <w:pPr>
        <w:pStyle w:val="VENDOSI"/>
        <w:keepNext w:val="0"/>
        <w:rPr>
          <w:lang w:val="sq-AL"/>
        </w:rPr>
      </w:pPr>
      <w:r w:rsidRPr="005C24A7">
        <w:rPr>
          <w:lang w:val="sq-AL"/>
        </w:rPr>
        <w:t>Vendosi:</w:t>
      </w:r>
    </w:p>
    <w:p w:rsidR="00A25D1C" w:rsidRPr="005C24A7" w:rsidRDefault="00A25D1C" w:rsidP="00A25D1C">
      <w:pPr>
        <w:pStyle w:val="Paragrafi"/>
        <w:rPr>
          <w:lang w:val="sq-AL"/>
        </w:rPr>
      </w:pP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I. Në vendimin nr. 532, datë 7.7.2010 të Këshillit të Ministrave, të ndryshuar, të bëhen këto ndryshime: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1. Në pikën 1 bëhen këto ndryshime: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a) Në pikën 1.2, nënndarja “… - Numri i pjesëmarrësve 5 (pesë) ushtarakë …” zëvendësohet me “… - Numri i pjesëmarrësve 3 (tre) ushtarakë…”.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b) Në pikën 1.5, nënndarja “… - Numri i pjesëmarrësve 4 (katër) ushtarakë …” zëvendësohet me “… - Numri i pjesëmarrësve 2 (dy) ushtarakë…”.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2. Pika 2 ndryshohet si më poshtë vijon: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“2. Ministria e Mbrojtjes, për ushtarakët pjesëmarrës në këto operacione, të përballojë shpenzimet për: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a) shpërblimin për vështirësi shërbimi, në masën 9 000 (nëntë mijë) lekë në ditë, përveç pagës mujore;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b) sigurimin e jetës;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c) siguracionin shëndetësor;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ç) mbështetjen shëndetësore;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d) shërbimin telefonik, internet dhe postar;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dh) transport;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e) transportimin e individëve të shkëputur të misionit për në atdhe, në raste vdekjeje, sëmundjeje ose thyerje disipline;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ë) aktivitete social-kulturore në rastet e festave kombëtare, gjatë kryerjes së misionit;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f) çdo shpenzim tjetër për mbarëvajtjen e kryerjes së operacionit.”.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3. Në pikën 3, fjalët “…janë sipas tabelës bashkëlidhur dhe…” hiqen.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II. Efektet financiare, që rrjedhin nga zbatimi i këtij vendimi, të përballohen nga fondet e miratuara për çdo vit, në buxhetin e Ministrisë së Mbrojtjes.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III. Ngarkohet Ministri i Mbrojtjes për zbatimin e këtij vendimi.</w:t>
      </w:r>
    </w:p>
    <w:p w:rsidR="00A25D1C" w:rsidRPr="005C24A7" w:rsidRDefault="00A25D1C" w:rsidP="00A25D1C">
      <w:pPr>
        <w:pStyle w:val="Paragrafi"/>
        <w:rPr>
          <w:lang w:val="sq-AL"/>
        </w:rPr>
      </w:pPr>
      <w:r w:rsidRPr="005C24A7">
        <w:rPr>
          <w:lang w:val="sq-AL"/>
        </w:rPr>
        <w:t>Ky vendim hyn në fuqi pas botimit në Fletoren Zyrtare dhe i shtrin efektet nga data 1 gusht 2013.</w:t>
      </w:r>
    </w:p>
    <w:p w:rsidR="00A25D1C" w:rsidRPr="005C24A7" w:rsidRDefault="00A25D1C" w:rsidP="00A25D1C">
      <w:pPr>
        <w:pStyle w:val="Paragrafi"/>
        <w:rPr>
          <w:lang w:val="sq-AL"/>
        </w:rPr>
      </w:pPr>
    </w:p>
    <w:p w:rsidR="00A25D1C" w:rsidRPr="005C24A7" w:rsidRDefault="00A25D1C" w:rsidP="00A25D1C">
      <w:pPr>
        <w:pStyle w:val="Autoriteti"/>
        <w:keepNext w:val="0"/>
        <w:rPr>
          <w:lang w:val="sq-AL"/>
        </w:rPr>
      </w:pPr>
      <w:r w:rsidRPr="005C24A7">
        <w:rPr>
          <w:lang w:val="sq-AL"/>
        </w:rPr>
        <w:t>Kryeministri</w:t>
      </w:r>
    </w:p>
    <w:p w:rsidR="00A25D1C" w:rsidRPr="005C24A7" w:rsidRDefault="00A25D1C" w:rsidP="00A25D1C">
      <w:pPr>
        <w:pStyle w:val="AutoritetiEmer"/>
        <w:rPr>
          <w:lang w:val="sq-AL"/>
        </w:rPr>
      </w:pPr>
      <w:r w:rsidRPr="005C24A7">
        <w:rPr>
          <w:lang w:val="sq-AL"/>
        </w:rPr>
        <w:t>Sali Berisha</w:t>
      </w:r>
    </w:p>
    <w:sectPr w:rsidR="00A25D1C" w:rsidRPr="005C24A7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25D1C"/>
    <w:rsid w:val="000D2322"/>
    <w:rsid w:val="0054240C"/>
    <w:rsid w:val="00A2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C7F9BD-3536-47A5-BCFF-1BAD16E5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5D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25D1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25D1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25D1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25D1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25D1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25D1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25D1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25D1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25D1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25D1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25D1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25D1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