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C84" w:rsidRPr="00EB1D74" w:rsidRDefault="00BA2C84" w:rsidP="00BA2C84">
      <w:pPr>
        <w:pStyle w:val="Akti"/>
        <w:rPr>
          <w:lang w:val="sq-AL"/>
        </w:rPr>
      </w:pPr>
      <w:bookmarkStart w:id="0" w:name="_GoBack"/>
      <w:bookmarkEnd w:id="0"/>
      <w:r w:rsidRPr="00EB1D74">
        <w:rPr>
          <w:lang w:val="sq-AL"/>
        </w:rPr>
        <w:t>VENDIM</w:t>
      </w:r>
    </w:p>
    <w:p w:rsidR="00BA2C84" w:rsidRPr="00EB1D74" w:rsidRDefault="00BA2C84" w:rsidP="00BA2C84">
      <w:pPr>
        <w:pStyle w:val="Numri"/>
        <w:rPr>
          <w:lang w:val="sq-AL"/>
        </w:rPr>
      </w:pPr>
      <w:r w:rsidRPr="00EB1D74">
        <w:rPr>
          <w:lang w:val="sq-AL"/>
        </w:rPr>
        <w:t>Nr. 590, datë 17.7.2013</w:t>
      </w:r>
    </w:p>
    <w:p w:rsidR="00BA2C84" w:rsidRPr="00EB1D74" w:rsidRDefault="00BA2C84" w:rsidP="00BA2C84">
      <w:pPr>
        <w:pStyle w:val="Paragrafi"/>
        <w:rPr>
          <w:lang w:val="sq-AL"/>
        </w:rPr>
      </w:pPr>
    </w:p>
    <w:p w:rsidR="00BA2C84" w:rsidRDefault="00BA2C84" w:rsidP="00BA2C84">
      <w:pPr>
        <w:pStyle w:val="Titulli"/>
        <w:rPr>
          <w:lang w:val="sq-AL"/>
        </w:rPr>
      </w:pPr>
      <w:r w:rsidRPr="00EB1D74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EB1D74">
        <w:rPr>
          <w:lang w:val="sq-AL"/>
        </w:rPr>
        <w:t>791, DATË 14.11.2012 TË KËSHILLIT TË MINISTRAVE</w:t>
      </w:r>
      <w:r>
        <w:rPr>
          <w:lang w:val="sq-AL"/>
        </w:rPr>
        <w:t xml:space="preserve"> “Për </w:t>
      </w:r>
      <w:r w:rsidRPr="00EB1D74">
        <w:rPr>
          <w:lang w:val="sq-AL"/>
        </w:rPr>
        <w:t>MIRATIMIN E STRUKTURËS E TË ORGANIKËS, SI DHE TË STRUKTURËS</w:t>
      </w:r>
      <w:r>
        <w:rPr>
          <w:lang w:val="sq-AL"/>
        </w:rPr>
        <w:t xml:space="preserve"> </w:t>
      </w:r>
      <w:r w:rsidRPr="00EB1D74">
        <w:rPr>
          <w:lang w:val="sq-AL"/>
        </w:rPr>
        <w:t xml:space="preserve">E TË NIVELEVE TË PAGAVE TË AUTORITETIT </w:t>
      </w:r>
    </w:p>
    <w:p w:rsidR="00BA2C84" w:rsidRPr="00EB1D74" w:rsidRDefault="00BA2C84" w:rsidP="00BA2C84">
      <w:pPr>
        <w:pStyle w:val="Titulli"/>
        <w:rPr>
          <w:lang w:val="sq-AL"/>
        </w:rPr>
      </w:pPr>
      <w:r w:rsidRPr="00EB1D74">
        <w:rPr>
          <w:lang w:val="sq-AL"/>
        </w:rPr>
        <w:t>TË AVIACIONIT CIVIL”</w:t>
      </w:r>
    </w:p>
    <w:p w:rsidR="00BA2C84" w:rsidRPr="00EB1D74" w:rsidRDefault="00BA2C84" w:rsidP="00BA2C84">
      <w:pPr>
        <w:pStyle w:val="Paragrafi"/>
        <w:rPr>
          <w:lang w:val="sq-AL"/>
        </w:rPr>
      </w:pP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>Në mbështetje të nenit 100 të Kushtetutës, të nenit 16 të ligjit nr.</w:t>
      </w:r>
      <w:r>
        <w:rPr>
          <w:lang w:val="sq-AL"/>
        </w:rPr>
        <w:t xml:space="preserve"> </w:t>
      </w:r>
      <w:r w:rsidRPr="00EB1D74">
        <w:rPr>
          <w:lang w:val="sq-AL"/>
        </w:rPr>
        <w:t>10</w:t>
      </w:r>
      <w:r>
        <w:rPr>
          <w:lang w:val="sq-AL"/>
        </w:rPr>
        <w:t xml:space="preserve"> </w:t>
      </w:r>
      <w:r w:rsidRPr="00EB1D74">
        <w:rPr>
          <w:lang w:val="sq-AL"/>
        </w:rPr>
        <w:t>233, datë 11.7.2010</w:t>
      </w:r>
      <w:r>
        <w:rPr>
          <w:lang w:val="sq-AL"/>
        </w:rPr>
        <w:t xml:space="preserve"> “Për </w:t>
      </w:r>
      <w:r w:rsidRPr="00EB1D74">
        <w:rPr>
          <w:lang w:val="sq-AL"/>
        </w:rPr>
        <w:t>Autoritetin e Aviacionit Civil”, të nenit 4/2 të ligjit nr.</w:t>
      </w:r>
      <w:r>
        <w:rPr>
          <w:lang w:val="sq-AL"/>
        </w:rPr>
        <w:t xml:space="preserve"> </w:t>
      </w:r>
      <w:r w:rsidRPr="00EB1D74">
        <w:rPr>
          <w:lang w:val="sq-AL"/>
        </w:rPr>
        <w:t>10</w:t>
      </w:r>
      <w:r>
        <w:rPr>
          <w:lang w:val="sq-AL"/>
        </w:rPr>
        <w:t xml:space="preserve"> </w:t>
      </w:r>
      <w:r w:rsidRPr="00EB1D74">
        <w:rPr>
          <w:lang w:val="sq-AL"/>
        </w:rPr>
        <w:t>405, datë 24.3.2011</w:t>
      </w:r>
      <w:r>
        <w:rPr>
          <w:lang w:val="sq-AL"/>
        </w:rPr>
        <w:t xml:space="preserve"> “Për </w:t>
      </w:r>
      <w:r w:rsidRPr="00EB1D74">
        <w:rPr>
          <w:lang w:val="sq-AL"/>
        </w:rPr>
        <w:t>kompetencat për caktimin e pagave dhe të shpërblimeve”, dhe të ligjit nr.</w:t>
      </w:r>
      <w:r>
        <w:rPr>
          <w:lang w:val="sq-AL"/>
        </w:rPr>
        <w:t xml:space="preserve"> </w:t>
      </w:r>
      <w:r w:rsidRPr="00EB1D74">
        <w:rPr>
          <w:lang w:val="sq-AL"/>
        </w:rPr>
        <w:t>119/2012</w:t>
      </w:r>
      <w:r>
        <w:rPr>
          <w:lang w:val="sq-AL"/>
        </w:rPr>
        <w:t xml:space="preserve"> “Për </w:t>
      </w:r>
      <w:r w:rsidRPr="00EB1D74">
        <w:rPr>
          <w:lang w:val="sq-AL"/>
        </w:rPr>
        <w:t xml:space="preserve">buxhetin e vitit 2013”, me propozimin e Ministrit të Brendshëm dhe të Ministrit të Financave, Këshilli i Ministrave </w:t>
      </w:r>
    </w:p>
    <w:p w:rsidR="00BA2C84" w:rsidRPr="00EB1D74" w:rsidRDefault="00BA2C84" w:rsidP="00BA2C84">
      <w:pPr>
        <w:pStyle w:val="Paragrafi"/>
        <w:rPr>
          <w:lang w:val="sq-AL"/>
        </w:rPr>
      </w:pPr>
    </w:p>
    <w:p w:rsidR="00BA2C84" w:rsidRPr="00EB1D74" w:rsidRDefault="00BA2C84" w:rsidP="00BA2C84">
      <w:pPr>
        <w:pStyle w:val="VENDOSI"/>
        <w:rPr>
          <w:lang w:val="sq-AL"/>
        </w:rPr>
      </w:pPr>
      <w:r w:rsidRPr="00EB1D74">
        <w:rPr>
          <w:lang w:val="sq-AL"/>
        </w:rPr>
        <w:t>VENDOSI:</w:t>
      </w:r>
    </w:p>
    <w:p w:rsidR="00BA2C84" w:rsidRPr="00EB1D74" w:rsidRDefault="00BA2C84" w:rsidP="00BA2C84">
      <w:pPr>
        <w:pStyle w:val="Paragrafi"/>
        <w:rPr>
          <w:lang w:val="sq-AL"/>
        </w:rPr>
      </w:pP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>Në vendimin nr.</w:t>
      </w:r>
      <w:r>
        <w:rPr>
          <w:lang w:val="sq-AL"/>
        </w:rPr>
        <w:t xml:space="preserve"> </w:t>
      </w:r>
      <w:r w:rsidRPr="00EB1D74">
        <w:rPr>
          <w:lang w:val="sq-AL"/>
        </w:rPr>
        <w:t>791, datë 14.11.2012 të Këshillit të Ministrave, bëhen ndryshimet e mëposhtme:</w:t>
      </w: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>1. Lidhja nr.</w:t>
      </w:r>
      <w:r>
        <w:rPr>
          <w:lang w:val="sq-AL"/>
        </w:rPr>
        <w:t xml:space="preserve"> </w:t>
      </w:r>
      <w:r w:rsidRPr="00EB1D74">
        <w:rPr>
          <w:lang w:val="sq-AL"/>
        </w:rPr>
        <w:t>3, që përmendet në pikën 3, të zëvendësohet me lidhjen me të njëjtin numër dhe titull, që i bashkëlidhet këtij vendimi dhe është pjesë përbërëse e tij.</w:t>
      </w:r>
    </w:p>
    <w:p w:rsidR="00BA2C84" w:rsidRPr="00EB1D74" w:rsidRDefault="00BA2C84" w:rsidP="00BA2C84">
      <w:pPr>
        <w:pStyle w:val="Paragrafi"/>
        <w:rPr>
          <w:lang w:val="sq-AL"/>
        </w:rPr>
      </w:pPr>
      <w:r>
        <w:rPr>
          <w:lang w:val="sq-AL"/>
        </w:rPr>
        <w:t>2. Pika 5 ndryshohet</w:t>
      </w:r>
      <w:r w:rsidRPr="00EB1D74">
        <w:rPr>
          <w:lang w:val="sq-AL"/>
        </w:rPr>
        <w:t xml:space="preserve"> si më poshtë vijon:</w:t>
      </w: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 xml:space="preserve"> “5. Shtesa për vjetërsi në punë (kolona 2) e lidhjes nr.</w:t>
      </w:r>
      <w:r>
        <w:rPr>
          <w:lang w:val="sq-AL"/>
        </w:rPr>
        <w:t xml:space="preserve"> </w:t>
      </w:r>
      <w:r w:rsidRPr="00EB1D74">
        <w:rPr>
          <w:lang w:val="sq-AL"/>
        </w:rPr>
        <w:t>3, jepet në</w:t>
      </w:r>
      <w:r>
        <w:rPr>
          <w:lang w:val="sq-AL"/>
        </w:rPr>
        <w:t xml:space="preserve"> </w:t>
      </w:r>
      <w:r w:rsidRPr="00EB1D74">
        <w:rPr>
          <w:lang w:val="sq-AL"/>
        </w:rPr>
        <w:t xml:space="preserve">masën 2% pas çdo viti pune, deri në 25 vjet, dhe llogaritet mbi pagën e grupit. </w:t>
      </w: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 xml:space="preserve">Për efekt të llogaritjes së kësaj shtese, vite pune do të konsiderohen vjetërsia e përgjithshme në punë, e dokumentuar në librezën e punës së çdo punonjësi, me përjashtim të viteve të sigurimit vullnetar, vetëpunësimit, shërbimit ushtarak për meshkujt, vitet e shkollimit në institucionet e arsimit të lartë dhe periudha e trajtimit me pagesë papunësie.”. </w:t>
      </w:r>
    </w:p>
    <w:p w:rsidR="00BA2C84" w:rsidRPr="00EB1D74" w:rsidRDefault="00BA2C84" w:rsidP="00BA2C84">
      <w:pPr>
        <w:pStyle w:val="Paragrafi"/>
        <w:rPr>
          <w:lang w:val="sq-AL"/>
        </w:rPr>
      </w:pPr>
      <w:r w:rsidRPr="00EB1D74">
        <w:rPr>
          <w:lang w:val="sq-AL"/>
        </w:rPr>
        <w:t xml:space="preserve">Ky vendim hyn në fuqi pas botimit në Fletoren Zyrtare dhe i shtrin efektet financiare nga data 15 korrik 2013. </w:t>
      </w:r>
    </w:p>
    <w:p w:rsidR="00BA2C84" w:rsidRPr="00EB1D74" w:rsidRDefault="00BA2C84" w:rsidP="00BA2C84">
      <w:pPr>
        <w:pStyle w:val="Paragrafi"/>
        <w:rPr>
          <w:lang w:val="sq-AL"/>
        </w:rPr>
      </w:pPr>
    </w:p>
    <w:p w:rsidR="00BA2C84" w:rsidRPr="00EB1D74" w:rsidRDefault="00BA2C84" w:rsidP="00BA2C84">
      <w:pPr>
        <w:pStyle w:val="Autoriteti"/>
        <w:rPr>
          <w:lang w:val="sq-AL"/>
        </w:rPr>
      </w:pPr>
      <w:r w:rsidRPr="00EB1D74">
        <w:rPr>
          <w:lang w:val="sq-AL"/>
        </w:rPr>
        <w:t>Kryeministri</w:t>
      </w:r>
    </w:p>
    <w:p w:rsidR="00BA2C84" w:rsidRPr="00EB1D74" w:rsidRDefault="00BA2C84" w:rsidP="00BA2C84">
      <w:pPr>
        <w:pStyle w:val="AutoritetiEmer"/>
        <w:rPr>
          <w:lang w:val="sq-AL"/>
        </w:rPr>
      </w:pPr>
      <w:r w:rsidRPr="00EB1D74">
        <w:rPr>
          <w:lang w:val="sq-AL"/>
        </w:rPr>
        <w:t>Sali Berisha</w:t>
      </w:r>
    </w:p>
    <w:p w:rsidR="00BA2C84" w:rsidRDefault="00BA2C84" w:rsidP="00BA2C84">
      <w:pPr>
        <w:pStyle w:val="Paragrafi"/>
        <w:rPr>
          <w:lang w:val="sq-AL"/>
        </w:rPr>
      </w:pPr>
    </w:p>
    <w:p w:rsidR="00BA2C84" w:rsidRPr="00EB1D74" w:rsidRDefault="00BA2C84" w:rsidP="00BA2C84">
      <w:pPr>
        <w:pStyle w:val="Paragrafi"/>
        <w:jc w:val="right"/>
        <w:rPr>
          <w:lang w:val="sq-AL"/>
        </w:rPr>
      </w:pPr>
      <w:r w:rsidRPr="00EB1D74">
        <w:rPr>
          <w:lang w:val="sq-AL"/>
        </w:rPr>
        <w:t>Lidhja nr. 3</w:t>
      </w:r>
    </w:p>
    <w:p w:rsidR="00BA2C84" w:rsidRDefault="00BA2C84" w:rsidP="00BA2C84">
      <w:pPr>
        <w:pStyle w:val="TitulliTitull"/>
        <w:rPr>
          <w:lang w:val="sq-AL"/>
        </w:rPr>
      </w:pPr>
      <w:r w:rsidRPr="00EB1D74">
        <w:rPr>
          <w:lang w:val="sq-AL"/>
        </w:rPr>
        <w:t xml:space="preserve">Struktura dhe nivelet e pagave të nëpunësve në </w:t>
      </w:r>
    </w:p>
    <w:p w:rsidR="00BA2C84" w:rsidRPr="00EB1D74" w:rsidRDefault="00BA2C84" w:rsidP="00BA2C84">
      <w:pPr>
        <w:pStyle w:val="TitulliTitull"/>
        <w:rPr>
          <w:lang w:val="sq-AL"/>
        </w:rPr>
      </w:pPr>
      <w:r w:rsidRPr="00EB1D74">
        <w:rPr>
          <w:lang w:val="sq-AL"/>
        </w:rPr>
        <w:t>Autoritetin e Aviacionit Civil</w:t>
      </w:r>
    </w:p>
    <w:p w:rsidR="00BA2C84" w:rsidRPr="00EB1D74" w:rsidRDefault="00BA2C84" w:rsidP="00BA2C84">
      <w:pPr>
        <w:pStyle w:val="Paragrafi"/>
        <w:rPr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4"/>
        <w:gridCol w:w="1218"/>
        <w:gridCol w:w="954"/>
        <w:gridCol w:w="1046"/>
        <w:gridCol w:w="1106"/>
        <w:gridCol w:w="1448"/>
        <w:gridCol w:w="1490"/>
      </w:tblGrid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791" w:type="pct"/>
            <w:gridSpan w:val="6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1621" w:type="pct"/>
            <w:gridSpan w:val="3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Paga individuale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(paga bazë)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Shtesa e pozicionit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Shtesa për kushte pune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98" w:type="pct"/>
          </w:tcPr>
          <w:p w:rsidR="00BA2C84" w:rsidRPr="00667E5B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67E5B">
              <w:rPr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546" w:type="pct"/>
          </w:tcPr>
          <w:p w:rsidR="00BA2C84" w:rsidRPr="00667E5B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67E5B">
              <w:rPr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577" w:type="pct"/>
          </w:tcPr>
          <w:p w:rsidR="00BA2C84" w:rsidRPr="00667E5B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67E5B">
              <w:rPr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756" w:type="pct"/>
          </w:tcPr>
          <w:p w:rsidR="00BA2C84" w:rsidRPr="00667E5B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667E5B">
              <w:rPr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 xml:space="preserve">Paga e </w:t>
            </w:r>
            <w:r>
              <w:rPr>
                <w:b/>
                <w:sz w:val="20"/>
                <w:szCs w:val="20"/>
                <w:lang w:val="sq-AL"/>
              </w:rPr>
              <w:t>g</w:t>
            </w:r>
            <w:r w:rsidRPr="00EB1D74">
              <w:rPr>
                <w:b/>
                <w:sz w:val="20"/>
                <w:szCs w:val="20"/>
                <w:lang w:val="sq-AL"/>
              </w:rPr>
              <w:t>rupit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(PG)</w:t>
            </w: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Shtesa vjetore për vjetërsi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(SHV)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 xml:space="preserve">Shtesa për </w:t>
            </w:r>
            <w:r>
              <w:rPr>
                <w:b/>
                <w:sz w:val="20"/>
                <w:szCs w:val="20"/>
                <w:lang w:val="sq-AL"/>
              </w:rPr>
              <w:t>k</w:t>
            </w:r>
            <w:r w:rsidRPr="00EB1D74">
              <w:rPr>
                <w:b/>
                <w:sz w:val="20"/>
                <w:szCs w:val="20"/>
                <w:lang w:val="sq-AL"/>
              </w:rPr>
              <w:t>ualifikim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(SHK)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Shtesa e pozicionit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EB1D74">
              <w:rPr>
                <w:b/>
                <w:sz w:val="20"/>
                <w:szCs w:val="20"/>
                <w:lang w:val="sq-AL"/>
              </w:rPr>
              <w:t>(SHP)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Titullar i institucionit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II-a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107.800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Zëvendëstitullar i institucionit/drejtor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91.700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Drejtor drejtorie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91.700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III-a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74.400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Përgjegjës</w:t>
            </w:r>
            <w:r>
              <w:rPr>
                <w:sz w:val="20"/>
                <w:szCs w:val="20"/>
                <w:lang w:val="sq-AL"/>
              </w:rPr>
              <w:t xml:space="preserve"> sektori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color w:val="FF0000"/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65.200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</w:tr>
      <w:tr w:rsidR="00BA2C84" w:rsidRPr="00EB1D74" w:rsidTr="000462B1">
        <w:trPr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Inspektor</w:t>
            </w:r>
          </w:p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Speciali</w:t>
            </w:r>
            <w:r>
              <w:rPr>
                <w:sz w:val="20"/>
                <w:szCs w:val="20"/>
                <w:lang w:val="sq-AL"/>
              </w:rPr>
              <w:t>st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498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5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57.000</w:t>
            </w:r>
          </w:p>
        </w:tc>
        <w:tc>
          <w:tcPr>
            <w:tcW w:w="77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</w:tr>
      <w:tr w:rsidR="00BA2C84" w:rsidRPr="00EB1D74" w:rsidTr="000462B1">
        <w:trPr>
          <w:trHeight w:val="288"/>
          <w:jc w:val="center"/>
        </w:trPr>
        <w:tc>
          <w:tcPr>
            <w:tcW w:w="1209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36" w:type="pct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498" w:type="pct"/>
            <w:shd w:val="clear" w:color="auto" w:fill="auto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6" w:type="pct"/>
            <w:shd w:val="clear" w:color="auto" w:fill="auto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577" w:type="pct"/>
            <w:shd w:val="clear" w:color="auto" w:fill="auto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56" w:type="pct"/>
            <w:shd w:val="clear" w:color="auto" w:fill="auto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45.800</w:t>
            </w:r>
          </w:p>
        </w:tc>
        <w:tc>
          <w:tcPr>
            <w:tcW w:w="779" w:type="pct"/>
            <w:shd w:val="clear" w:color="auto" w:fill="auto"/>
          </w:tcPr>
          <w:p w:rsidR="00BA2C84" w:rsidRPr="00EB1D74" w:rsidRDefault="00BA2C84" w:rsidP="003C1C4C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EB1D74">
              <w:rPr>
                <w:sz w:val="20"/>
                <w:szCs w:val="20"/>
                <w:lang w:val="sq-AL"/>
              </w:rPr>
              <w:t>0</w:t>
            </w:r>
          </w:p>
        </w:tc>
      </w:tr>
    </w:tbl>
    <w:p w:rsidR="000462B1" w:rsidRDefault="000462B1" w:rsidP="000462B1">
      <w:pPr>
        <w:widowControl w:val="0"/>
        <w:ind w:firstLine="284"/>
        <w:jc w:val="center"/>
        <w:outlineLvl w:val="0"/>
        <w:rPr>
          <w:rFonts w:ascii="CG Times" w:hAnsi="CG Times" w:cs="CG Times"/>
          <w:b/>
          <w:bCs/>
          <w:caps/>
          <w:color w:val="000000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ind w:firstLine="284"/>
        <w:jc w:val="center"/>
        <w:outlineLvl w:val="0"/>
        <w:rPr>
          <w:rFonts w:ascii="CG Times" w:hAnsi="CG Times" w:cs="CG Times"/>
          <w:b/>
          <w:bCs/>
          <w:caps/>
          <w:color w:val="000000"/>
          <w:sz w:val="21"/>
          <w:szCs w:val="20"/>
          <w:lang w:val="sq-AL"/>
        </w:rPr>
      </w:pPr>
      <w:r w:rsidRPr="000462B1">
        <w:rPr>
          <w:rFonts w:ascii="CG Times" w:hAnsi="CG Times" w:cs="CG Times"/>
          <w:b/>
          <w:bCs/>
          <w:caps/>
          <w:color w:val="000000"/>
          <w:sz w:val="21"/>
          <w:szCs w:val="20"/>
          <w:lang w:val="sq-AL"/>
        </w:rPr>
        <w:t>VENDIM</w:t>
      </w:r>
    </w:p>
    <w:p w:rsidR="000462B1" w:rsidRPr="000462B1" w:rsidRDefault="000462B1" w:rsidP="000462B1">
      <w:pPr>
        <w:widowControl w:val="0"/>
        <w:ind w:firstLine="284"/>
        <w:jc w:val="center"/>
        <w:outlineLvl w:val="0"/>
        <w:rPr>
          <w:rFonts w:ascii="CG Times" w:hAnsi="CG Times" w:cs="CG Times"/>
          <w:b/>
          <w:bCs/>
          <w:sz w:val="21"/>
          <w:szCs w:val="20"/>
          <w:lang w:val="sq-AL"/>
        </w:rPr>
      </w:pPr>
      <w:r w:rsidRPr="000462B1">
        <w:rPr>
          <w:rFonts w:ascii="CG Times" w:hAnsi="CG Times" w:cs="CG Times"/>
          <w:b/>
          <w:bCs/>
          <w:sz w:val="21"/>
          <w:szCs w:val="20"/>
          <w:lang w:val="sq-AL"/>
        </w:rPr>
        <w:t>Nr. 100, datë 26.2.2014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14"/>
          <w:szCs w:val="20"/>
          <w:lang w:val="sq-AL"/>
        </w:rPr>
      </w:pPr>
    </w:p>
    <w:p w:rsidR="000462B1" w:rsidRPr="000462B1" w:rsidRDefault="000462B1" w:rsidP="000462B1">
      <w:pPr>
        <w:widowControl w:val="0"/>
        <w:jc w:val="center"/>
        <w:outlineLvl w:val="1"/>
        <w:rPr>
          <w:rFonts w:ascii="CG Times" w:hAnsi="CG Times" w:cs="CG Times"/>
          <w:b/>
          <w:bCs/>
          <w:caps/>
          <w:sz w:val="21"/>
          <w:szCs w:val="20"/>
          <w:lang w:val="sq-AL"/>
        </w:rPr>
      </w:pPr>
      <w:r w:rsidRPr="000462B1">
        <w:rPr>
          <w:rFonts w:ascii="CG Times" w:hAnsi="CG Times" w:cs="CG Times"/>
          <w:b/>
          <w:bCs/>
          <w:caps/>
          <w:sz w:val="21"/>
          <w:szCs w:val="20"/>
          <w:lang w:val="sq-AL"/>
        </w:rPr>
        <w:t xml:space="preserve">PËR DISA NDRYSHIME NË VENDIMIN NR. 791, DATË 14.11.2012 TË KËSHILLIT TË MINISTRAVE “Për MIRATIMIN E STRUKTURËS E TË ORGANIKËS, SI DHE TË STRUKTURËS E TË NIVELEVE TË PAGAVE TË AUTORITETIT TË AVIACIONIT CIVIL”, </w:t>
      </w:r>
    </w:p>
    <w:p w:rsidR="000462B1" w:rsidRPr="000462B1" w:rsidRDefault="000462B1" w:rsidP="000462B1">
      <w:pPr>
        <w:widowControl w:val="0"/>
        <w:jc w:val="center"/>
        <w:outlineLvl w:val="1"/>
        <w:rPr>
          <w:rFonts w:ascii="CG Times" w:hAnsi="CG Times" w:cs="CG Times"/>
          <w:b/>
          <w:bCs/>
          <w:caps/>
          <w:sz w:val="21"/>
          <w:szCs w:val="20"/>
          <w:lang w:val="sq-AL"/>
        </w:rPr>
      </w:pPr>
      <w:r w:rsidRPr="000462B1">
        <w:rPr>
          <w:rFonts w:ascii="CG Times" w:hAnsi="CG Times" w:cs="CG Times"/>
          <w:b/>
          <w:bCs/>
          <w:caps/>
          <w:sz w:val="21"/>
          <w:szCs w:val="20"/>
          <w:lang w:val="sq-AL"/>
        </w:rPr>
        <w:t>TË NDRYSHUAR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12"/>
          <w:szCs w:val="20"/>
          <w:lang w:val="sq-AL"/>
        </w:rPr>
      </w:pP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  <w:r w:rsidRPr="000462B1">
        <w:rPr>
          <w:rFonts w:ascii="CG Times" w:hAnsi="CG Times" w:cs="CG Times"/>
          <w:sz w:val="21"/>
          <w:szCs w:val="20"/>
          <w:lang w:val="sq-AL"/>
        </w:rPr>
        <w:t xml:space="preserve">Në mbështetje të nenit 100 të Kushtetutës dhe të pikës 1 të nenit 16 të ligjit nr. 10233, datë 11.2.2010 “Për Autoritetin e Aviacionit Civil”, të ndryshuar, me propozimin e ministrit të Transportit dhe Infrastrukturës, Këshilli i Ministrave </w:t>
      </w: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center"/>
        <w:rPr>
          <w:rFonts w:ascii="CG Times" w:hAnsi="CG Times" w:cs="CG Times"/>
          <w:caps/>
          <w:sz w:val="21"/>
          <w:szCs w:val="20"/>
          <w:lang w:val="sq-AL"/>
        </w:rPr>
      </w:pPr>
      <w:r w:rsidRPr="000462B1">
        <w:rPr>
          <w:rFonts w:ascii="CG Times" w:hAnsi="CG Times" w:cs="CG Times"/>
          <w:caps/>
          <w:sz w:val="21"/>
          <w:szCs w:val="20"/>
          <w:lang w:val="sq-AL"/>
        </w:rPr>
        <w:t>VENDOSI: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  <w:r w:rsidRPr="000462B1">
        <w:rPr>
          <w:rFonts w:ascii="CG Times" w:hAnsi="CG Times" w:cs="CG Times"/>
          <w:sz w:val="21"/>
          <w:szCs w:val="20"/>
          <w:lang w:val="sq-AL"/>
        </w:rPr>
        <w:t>Në vendimin nr. 791, datë 14.11.2012 të Këshillit të Ministrave, të ndryshuar, bëhen këto ndryshime: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  <w:r w:rsidRPr="000462B1">
        <w:rPr>
          <w:rFonts w:ascii="CG Times" w:hAnsi="CG Times" w:cs="CG Times"/>
          <w:sz w:val="21"/>
          <w:szCs w:val="20"/>
          <w:lang w:val="sq-AL"/>
        </w:rPr>
        <w:t xml:space="preserve">1. Lidhja nr. 1 që përmendet në pikën 1, zëvendësohet me lidhjen me të njëjtin numër dhe titull, që i bashkëlidhet këtij vendimi dhe është pjesë përbërëse e tij. 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  <w:r w:rsidRPr="000462B1">
        <w:rPr>
          <w:rFonts w:ascii="CG Times" w:hAnsi="CG Times" w:cs="CG Times"/>
          <w:sz w:val="21"/>
          <w:szCs w:val="20"/>
          <w:lang w:val="sq-AL"/>
        </w:rPr>
        <w:t xml:space="preserve">2. Lidhja nr. 2 që përmendet në pikën 2, zëvendësohet me lidhjen me të njëjtin numër dhe titull, që i bashkëlidhet këtij vendimi dhe është pjesë përbërëse e tij. 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  <w:r w:rsidRPr="000462B1">
        <w:rPr>
          <w:rFonts w:ascii="CG Times" w:hAnsi="CG Times" w:cs="CG Times"/>
          <w:sz w:val="21"/>
          <w:szCs w:val="20"/>
          <w:lang w:val="sq-AL"/>
        </w:rPr>
        <w:t>Ky vendim hyn në fuqi pas botimit në Fletoren Zyrtare.</w:t>
      </w:r>
    </w:p>
    <w:p w:rsidR="000462B1" w:rsidRPr="000462B1" w:rsidRDefault="000462B1" w:rsidP="000462B1">
      <w:pPr>
        <w:widowControl w:val="0"/>
        <w:ind w:firstLine="284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right"/>
        <w:rPr>
          <w:rFonts w:ascii="CG Times" w:hAnsi="CG Times" w:cs="CG Times"/>
          <w:caps/>
          <w:sz w:val="21"/>
          <w:szCs w:val="20"/>
          <w:lang w:val="sq-AL"/>
        </w:rPr>
      </w:pPr>
      <w:r w:rsidRPr="000462B1">
        <w:rPr>
          <w:rFonts w:ascii="CG Times" w:hAnsi="CG Times" w:cs="CG Times"/>
          <w:caps/>
          <w:sz w:val="21"/>
          <w:szCs w:val="20"/>
          <w:lang w:val="sq-AL"/>
        </w:rPr>
        <w:t>KRYEMINISTRI</w:t>
      </w:r>
    </w:p>
    <w:p w:rsidR="000462B1" w:rsidRPr="000462B1" w:rsidRDefault="000462B1" w:rsidP="000462B1">
      <w:pPr>
        <w:widowControl w:val="0"/>
        <w:jc w:val="right"/>
        <w:rPr>
          <w:rFonts w:ascii="CG Times" w:hAnsi="CG Times"/>
          <w:b/>
          <w:bCs/>
          <w:sz w:val="21"/>
          <w:szCs w:val="20"/>
          <w:lang w:val="sq-AL"/>
        </w:rPr>
      </w:pPr>
      <w:r w:rsidRPr="000462B1">
        <w:rPr>
          <w:rFonts w:ascii="CG Times" w:hAnsi="CG Times"/>
          <w:b/>
          <w:bCs/>
          <w:sz w:val="21"/>
          <w:szCs w:val="20"/>
          <w:lang w:val="sq-AL"/>
        </w:rPr>
        <w:t>Edi Rama</w:t>
      </w: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0462B1" w:rsidRPr="000462B1" w:rsidRDefault="000462B1" w:rsidP="000462B1">
      <w:pPr>
        <w:widowControl w:val="0"/>
        <w:jc w:val="both"/>
        <w:rPr>
          <w:rFonts w:ascii="CG Times" w:hAnsi="CG Times" w:cs="CG Times"/>
          <w:sz w:val="21"/>
          <w:szCs w:val="20"/>
          <w:lang w:val="sq-AL"/>
        </w:rPr>
      </w:pPr>
    </w:p>
    <w:p w:rsidR="00BA2C84" w:rsidRPr="00EB1D74" w:rsidRDefault="00BA2C84" w:rsidP="00BA2C84">
      <w:pPr>
        <w:pStyle w:val="Paragrafi"/>
        <w:rPr>
          <w:lang w:val="sq-AL"/>
        </w:rPr>
      </w:pPr>
    </w:p>
    <w:sectPr w:rsidR="00BA2C84" w:rsidRPr="00EB1D74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2C84"/>
    <w:rsid w:val="000462B1"/>
    <w:rsid w:val="001E56A0"/>
    <w:rsid w:val="003C1C4C"/>
    <w:rsid w:val="0054240C"/>
    <w:rsid w:val="00BA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7EDD5E-E030-4BB6-8224-4F9AB644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C8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2C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A2C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A2C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A2C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BA2C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A2C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A2C84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A2C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BA2C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BA2C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BA2C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A2C8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BA2C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BA2C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1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