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275" w:rsidRPr="00F97CC5" w:rsidRDefault="008F5275" w:rsidP="008F5275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VENDIM</w:t>
      </w:r>
    </w:p>
    <w:p w:rsidR="008F5275" w:rsidRPr="00F97CC5" w:rsidRDefault="008F5275" w:rsidP="008F5275">
      <w:pPr>
        <w:pStyle w:val="NumriData"/>
        <w:rPr>
          <w:lang w:val="sq-AL"/>
        </w:rPr>
      </w:pPr>
      <w:r w:rsidRPr="00F97CC5">
        <w:rPr>
          <w:lang w:val="sq-AL"/>
        </w:rPr>
        <w:t>Nr. 613, datë 24.7.2013</w:t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8F5275" w:rsidRPr="00F97CC5" w:rsidRDefault="008F5275" w:rsidP="008F5275">
      <w:pPr>
        <w:pStyle w:val="Titulli"/>
        <w:rPr>
          <w:lang w:val="sq-AL"/>
        </w:rPr>
      </w:pPr>
      <w:r w:rsidRPr="00F97CC5">
        <w:rPr>
          <w:lang w:val="sq-AL"/>
        </w:rPr>
        <w:t>PëR MIRATIMIN E KONTRATëS Së KONCESIONIT Të FORMëS “ROT” (REHABILITIM</w:t>
      </w:r>
      <w:r>
        <w:rPr>
          <w:lang w:val="sq-AL"/>
        </w:rPr>
        <w:t>,</w:t>
      </w:r>
      <w:r w:rsidRPr="00F97CC5">
        <w:rPr>
          <w:lang w:val="sq-AL"/>
        </w:rPr>
        <w:t xml:space="preserve"> OPERIM</w:t>
      </w:r>
      <w:r>
        <w:rPr>
          <w:lang w:val="sq-AL"/>
        </w:rPr>
        <w:t>,</w:t>
      </w:r>
      <w:r w:rsidRPr="00F97CC5">
        <w:rPr>
          <w:lang w:val="sq-AL"/>
        </w:rPr>
        <w:t xml:space="preserve"> TRANSFERIM), Të LIDHUR</w:t>
      </w:r>
      <w:r>
        <w:rPr>
          <w:lang w:val="sq-AL"/>
        </w:rPr>
        <w:t xml:space="preserve"> </w:t>
      </w:r>
      <w:r w:rsidRPr="00F97CC5">
        <w:rPr>
          <w:lang w:val="sq-AL"/>
        </w:rPr>
        <w:t>NDëRMJET MINISTRISË Së EKONOMISë, TREGTISë DHE ENERGJETIKëS DHE SHOQëRISë “KURUM INTERNATIONAL” SHA, PëR REHABILITIMIN E RAFINERISË Së CËRRIKUT, RRETHI ELBASAN</w:t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8F5275" w:rsidRPr="00F97CC5" w:rsidRDefault="008F5275" w:rsidP="008F5275">
      <w:pPr>
        <w:pStyle w:val="Paragrafi"/>
        <w:rPr>
          <w:lang w:val="sq-AL"/>
        </w:rPr>
      </w:pPr>
      <w:r w:rsidRPr="00F97CC5">
        <w:rPr>
          <w:lang w:val="sq-AL"/>
        </w:rPr>
        <w:t>Në mbështetje të nenit 100 të Kushtetutës dhe të neneve 21 pika 4, e 27 të ligjit nr.9663, datë 18.12.2006 “Për koncesionet”, të ndryshuar, me propozimin e Ministrit të Ekonomisë, Tregtisë dhe Energjetikës, Këshilli i Ministrave</w:t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8F5275" w:rsidRPr="00F97CC5" w:rsidRDefault="008F5275" w:rsidP="008F5275">
      <w:pPr>
        <w:pStyle w:val="VENDOSI"/>
        <w:rPr>
          <w:lang w:val="sq-AL"/>
        </w:rPr>
      </w:pPr>
      <w:r w:rsidRPr="00F97CC5">
        <w:rPr>
          <w:lang w:val="sq-AL"/>
        </w:rPr>
        <w:t>VENDOSI:</w:t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8F5275" w:rsidRPr="00F97CC5" w:rsidRDefault="008F5275" w:rsidP="008F5275">
      <w:pPr>
        <w:pStyle w:val="Paragrafi"/>
        <w:rPr>
          <w:lang w:val="sq-AL"/>
        </w:rPr>
      </w:pPr>
      <w:r w:rsidRPr="00F97CC5">
        <w:rPr>
          <w:lang w:val="sq-AL"/>
        </w:rPr>
        <w:t>1.</w:t>
      </w:r>
      <w:r>
        <w:rPr>
          <w:lang w:val="sq-AL"/>
        </w:rPr>
        <w:t xml:space="preserve"> </w:t>
      </w:r>
      <w:r w:rsidRPr="00F97CC5">
        <w:rPr>
          <w:lang w:val="sq-AL"/>
        </w:rPr>
        <w:t>Miratimin</w:t>
      </w:r>
      <w:r>
        <w:rPr>
          <w:lang w:val="sq-AL"/>
        </w:rPr>
        <w:t xml:space="preserve"> </w:t>
      </w:r>
      <w:r w:rsidRPr="00F97CC5">
        <w:rPr>
          <w:lang w:val="sq-AL"/>
        </w:rPr>
        <w:t>e kontratës</w:t>
      </w:r>
      <w:r>
        <w:rPr>
          <w:lang w:val="sq-AL"/>
        </w:rPr>
        <w:t xml:space="preserve"> </w:t>
      </w:r>
      <w:r w:rsidRPr="00F97CC5">
        <w:rPr>
          <w:lang w:val="sq-AL"/>
        </w:rPr>
        <w:t>së koncesionit</w:t>
      </w:r>
      <w:r>
        <w:rPr>
          <w:lang w:val="sq-AL"/>
        </w:rPr>
        <w:t xml:space="preserve"> </w:t>
      </w:r>
      <w:r w:rsidRPr="00F97CC5">
        <w:rPr>
          <w:lang w:val="sq-AL"/>
        </w:rPr>
        <w:t>të formës “ROT” (rehabilitim</w:t>
      </w:r>
      <w:r>
        <w:rPr>
          <w:lang w:val="sq-AL"/>
        </w:rPr>
        <w:t xml:space="preserve">, </w:t>
      </w:r>
      <w:r w:rsidRPr="00F97CC5">
        <w:rPr>
          <w:lang w:val="sq-AL"/>
        </w:rPr>
        <w:t>operim</w:t>
      </w:r>
      <w:r>
        <w:rPr>
          <w:lang w:val="sq-AL"/>
        </w:rPr>
        <w:t xml:space="preserve">, </w:t>
      </w:r>
      <w:r w:rsidRPr="00F97CC5">
        <w:rPr>
          <w:lang w:val="sq-AL"/>
        </w:rPr>
        <w:t>transferim),</w:t>
      </w:r>
      <w:r>
        <w:rPr>
          <w:lang w:val="sq-AL"/>
        </w:rPr>
        <w:t xml:space="preserve"> </w:t>
      </w:r>
      <w:r w:rsidRPr="00F97CC5">
        <w:rPr>
          <w:lang w:val="sq-AL"/>
        </w:rPr>
        <w:t>të</w:t>
      </w:r>
      <w:r>
        <w:rPr>
          <w:lang w:val="sq-AL"/>
        </w:rPr>
        <w:t xml:space="preserve"> </w:t>
      </w:r>
      <w:r w:rsidRPr="00F97CC5">
        <w:rPr>
          <w:lang w:val="sq-AL"/>
        </w:rPr>
        <w:t>lidhur</w:t>
      </w:r>
      <w:r>
        <w:rPr>
          <w:lang w:val="sq-AL"/>
        </w:rPr>
        <w:t xml:space="preserve"> </w:t>
      </w:r>
      <w:r w:rsidRPr="00F97CC5">
        <w:rPr>
          <w:lang w:val="sq-AL"/>
        </w:rPr>
        <w:t>ndërmjet</w:t>
      </w:r>
      <w:r>
        <w:rPr>
          <w:lang w:val="sq-AL"/>
        </w:rPr>
        <w:t xml:space="preserve"> </w:t>
      </w:r>
      <w:r w:rsidRPr="00F97CC5">
        <w:rPr>
          <w:lang w:val="sq-AL"/>
        </w:rPr>
        <w:t>Ministrisë</w:t>
      </w:r>
      <w:r>
        <w:rPr>
          <w:lang w:val="sq-AL"/>
        </w:rPr>
        <w:t xml:space="preserve"> </w:t>
      </w:r>
      <w:r w:rsidRPr="00F97CC5">
        <w:rPr>
          <w:lang w:val="sq-AL"/>
        </w:rPr>
        <w:t>së</w:t>
      </w:r>
      <w:r>
        <w:rPr>
          <w:lang w:val="sq-AL"/>
        </w:rPr>
        <w:t xml:space="preserve"> </w:t>
      </w:r>
      <w:r w:rsidRPr="00F97CC5">
        <w:rPr>
          <w:lang w:val="sq-AL"/>
        </w:rPr>
        <w:t>Ekonomisë, Tregtisë dhe Energjetikës dhe shoqërisë “Kurum International”</w:t>
      </w:r>
      <w:r>
        <w:rPr>
          <w:lang w:val="sq-AL"/>
        </w:rPr>
        <w:t xml:space="preserve"> </w:t>
      </w:r>
      <w:r w:rsidRPr="00F97CC5">
        <w:rPr>
          <w:lang w:val="sq-AL"/>
        </w:rPr>
        <w:t>sh.a., për rehabilitimin e rafinerisë së Cërrikut, rrethi Elbasan, sipas tekstit dhe anekseve, që i bashkëlidhen këtij vendimi.</w:t>
      </w:r>
    </w:p>
    <w:p w:rsidR="008F5275" w:rsidRPr="00F97CC5" w:rsidRDefault="008F5275" w:rsidP="008F5275">
      <w:pPr>
        <w:pStyle w:val="Paragrafi"/>
        <w:rPr>
          <w:lang w:val="sq-AL"/>
        </w:rPr>
      </w:pPr>
      <w:r w:rsidRPr="00F97CC5">
        <w:rPr>
          <w:lang w:val="sq-AL"/>
        </w:rPr>
        <w:t>2.</w:t>
      </w:r>
      <w:r>
        <w:rPr>
          <w:lang w:val="sq-AL"/>
        </w:rPr>
        <w:t xml:space="preserve"> </w:t>
      </w:r>
      <w:r w:rsidRPr="00F97CC5">
        <w:rPr>
          <w:lang w:val="sq-AL"/>
        </w:rPr>
        <w:t>Ngarkohet Ministria e Ekonomisë, Tregtisë dhe Energjetikës për zbatimin e këtij vendimi.</w:t>
      </w:r>
    </w:p>
    <w:p w:rsidR="008F5275" w:rsidRPr="00F97CC5" w:rsidRDefault="008F5275" w:rsidP="008F5275">
      <w:pPr>
        <w:pStyle w:val="Paragrafi"/>
        <w:rPr>
          <w:lang w:val="sq-AL"/>
        </w:rPr>
      </w:pPr>
      <w:r w:rsidRPr="00F97CC5">
        <w:rPr>
          <w:lang w:val="sq-AL"/>
        </w:rPr>
        <w:t>Ky vendim hyn në fuqi pas botimit në Fletoren Zyrtare.</w:t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8F5275" w:rsidRPr="00F97CC5" w:rsidRDefault="008F5275" w:rsidP="008F5275">
      <w:pPr>
        <w:pStyle w:val="Autoriteti"/>
        <w:rPr>
          <w:lang w:val="sq-AL"/>
        </w:rPr>
      </w:pPr>
      <w:r w:rsidRPr="00F97CC5">
        <w:rPr>
          <w:lang w:val="sq-AL"/>
        </w:rPr>
        <w:t>KRYEMINISTRI</w:t>
      </w:r>
    </w:p>
    <w:p w:rsidR="008F5275" w:rsidRDefault="008F5275" w:rsidP="008F5275">
      <w:pPr>
        <w:pStyle w:val="AutoritetiEmer"/>
        <w:rPr>
          <w:lang w:val="sq-AL"/>
        </w:rPr>
      </w:pPr>
      <w:r w:rsidRPr="00F97CC5">
        <w:rPr>
          <w:lang w:val="sq-AL"/>
        </w:rPr>
        <w:t>Sali Berisha</w:t>
      </w:r>
    </w:p>
    <w:p w:rsidR="008F5275" w:rsidRDefault="008F5275" w:rsidP="008F5275">
      <w:pPr>
        <w:jc w:val="center"/>
        <w:rPr>
          <w:b/>
          <w:lang w:val="sq-AL"/>
        </w:rPr>
      </w:pPr>
    </w:p>
    <w:tbl>
      <w:tblPr>
        <w:tblW w:w="0" w:type="auto"/>
        <w:tblInd w:w="1008" w:type="dxa"/>
        <w:tblLook w:val="04A0" w:firstRow="1" w:lastRow="0" w:firstColumn="1" w:lastColumn="0" w:noHBand="0" w:noVBand="1"/>
      </w:tblPr>
      <w:tblGrid>
        <w:gridCol w:w="7830"/>
      </w:tblGrid>
      <w:tr w:rsidR="008F5275" w:rsidRPr="00B53E72" w:rsidTr="00CA6F30">
        <w:tc>
          <w:tcPr>
            <w:tcW w:w="7830" w:type="dxa"/>
          </w:tcPr>
          <w:p w:rsidR="008F5275" w:rsidRPr="00B53E72" w:rsidRDefault="008F5275" w:rsidP="00CA6F30">
            <w:pPr>
              <w:jc w:val="center"/>
              <w:rPr>
                <w:b/>
                <w:lang w:val="sq-AL"/>
              </w:rPr>
            </w:pPr>
          </w:p>
          <w:p w:rsidR="008F5275" w:rsidRPr="00B53E72" w:rsidRDefault="008F5275" w:rsidP="00CA6F30">
            <w:pPr>
              <w:jc w:val="center"/>
              <w:rPr>
                <w:b/>
                <w:lang w:val="sq-AL"/>
              </w:rPr>
            </w:pPr>
            <w:r w:rsidRPr="00B53E72">
              <w:rPr>
                <w:b/>
                <w:lang w:val="sq-AL"/>
              </w:rPr>
              <w:t>KONTRATË KONCESIONI</w:t>
            </w:r>
          </w:p>
          <w:p w:rsidR="008F5275" w:rsidRPr="00B53E72" w:rsidRDefault="008F5275" w:rsidP="00CA6F30">
            <w:pPr>
              <w:jc w:val="center"/>
              <w:rPr>
                <w:lang w:val="sq-AL"/>
              </w:rPr>
            </w:pPr>
            <w:r w:rsidRPr="00B53E72">
              <w:rPr>
                <w:lang w:val="sq-AL"/>
              </w:rPr>
              <w:t>E FORMËS “ROT” (REHABILITIM, OPERIM, TRANSFERIM) PËR REHABILITIMIN E RAFINERISË SË CËRRIKUT, RRETHI ELBASAN</w:t>
            </w:r>
          </w:p>
          <w:p w:rsidR="008F5275" w:rsidRPr="00B53E72" w:rsidRDefault="008F5275" w:rsidP="00CA6F30">
            <w:pPr>
              <w:jc w:val="center"/>
              <w:rPr>
                <w:b/>
                <w:lang w:val="sq-AL"/>
              </w:rPr>
            </w:pPr>
          </w:p>
          <w:p w:rsidR="008F5275" w:rsidRPr="00B53E72" w:rsidRDefault="008F5275" w:rsidP="00CA6F30">
            <w:pPr>
              <w:jc w:val="both"/>
              <w:rPr>
                <w:lang w:val="sq-AL"/>
              </w:rPr>
            </w:pPr>
            <w:r w:rsidRPr="00B53E72">
              <w:rPr>
                <w:lang w:val="sq-AL"/>
              </w:rPr>
              <w:t>Në Tiranë, në datë 22 korrik, viti 2013 (dy mijë e trembëdhjetë), para meje, noter Rudina Hoxhaj, anëtar i Dhomës së Noterisë Tiranë, u paraqitën palët kontarktuese si më poshtë:</w:t>
            </w:r>
          </w:p>
        </w:tc>
      </w:tr>
    </w:tbl>
    <w:p w:rsidR="008F5275" w:rsidRDefault="00332E87" w:rsidP="008F5275">
      <w:pPr>
        <w:pStyle w:val="Paragrafi"/>
        <w:jc w:val="center"/>
        <w:rPr>
          <w:lang w:val="sq-AL"/>
        </w:rPr>
      </w:pPr>
      <w:r w:rsidRPr="00562853">
        <w:rPr>
          <w:noProof/>
        </w:rPr>
        <w:drawing>
          <wp:inline distT="0" distB="0" distL="0" distR="0">
            <wp:extent cx="5124450" cy="3371850"/>
            <wp:effectExtent l="0" t="0" r="0" b="0"/>
            <wp:docPr id="1" name="Picture 1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t="49265" b="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381875"/>
            <wp:effectExtent l="0" t="0" r="9525" b="9525"/>
            <wp:docPr id="2" name="Picture 2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781925"/>
            <wp:effectExtent l="0" t="0" r="0" b="9525"/>
            <wp:docPr id="3" name="Picture 3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572375"/>
            <wp:effectExtent l="0" t="0" r="0" b="9525"/>
            <wp:docPr id="4" name="Picture 4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048500"/>
            <wp:effectExtent l="0" t="0" r="9525" b="0"/>
            <wp:docPr id="5" name="Picture 5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639050"/>
            <wp:effectExtent l="0" t="0" r="9525" b="0"/>
            <wp:docPr id="6" name="Picture 6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600950"/>
            <wp:effectExtent l="0" t="0" r="0" b="0"/>
            <wp:docPr id="7" name="Picture 7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896225"/>
            <wp:effectExtent l="0" t="0" r="9525" b="9525"/>
            <wp:docPr id="8" name="Picture 8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353300"/>
            <wp:effectExtent l="0" t="0" r="0" b="0"/>
            <wp:docPr id="9" name="Picture 9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753350"/>
            <wp:effectExtent l="0" t="0" r="9525" b="0"/>
            <wp:docPr id="10" name="Picture 10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753350"/>
            <wp:effectExtent l="0" t="0" r="9525" b="0"/>
            <wp:docPr id="11" name="Picture 11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781925"/>
            <wp:effectExtent l="0" t="0" r="0" b="9525"/>
            <wp:docPr id="12" name="Picture 12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667625"/>
            <wp:effectExtent l="0" t="0" r="9525" b="9525"/>
            <wp:docPr id="13" name="Picture 13" descr="Untitled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titled-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543800"/>
            <wp:effectExtent l="0" t="0" r="0" b="0"/>
            <wp:docPr id="14" name="Picture 14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-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620000"/>
            <wp:effectExtent l="0" t="0" r="9525" b="0"/>
            <wp:docPr id="15" name="Picture 15" descr="Untitled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-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734300"/>
            <wp:effectExtent l="0" t="0" r="9525" b="0"/>
            <wp:docPr id="16" name="Picture 16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-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7962900"/>
            <wp:effectExtent l="0" t="0" r="0" b="0"/>
            <wp:docPr id="17" name="Picture 17" descr="Untitle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-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4295775"/>
            <wp:effectExtent l="0" t="0" r="0" b="9525"/>
            <wp:docPr id="18" name="Picture 18" descr="Untitled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titled-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275" w:rsidRDefault="008F5275" w:rsidP="008F5275">
      <w:pPr>
        <w:pStyle w:val="Paragrafi"/>
        <w:jc w:val="center"/>
        <w:rPr>
          <w:lang w:val="sq-AL"/>
        </w:rPr>
      </w:pPr>
      <w:r w:rsidRPr="009931AE">
        <w:rPr>
          <w:sz w:val="20"/>
          <w:szCs w:val="20"/>
          <w:lang w:val="sq-AL"/>
        </w:rPr>
        <w:t>PALËT</w:t>
      </w:r>
      <w:r>
        <w:rPr>
          <w:lang w:val="sq-AL"/>
        </w:rPr>
        <w:t xml:space="preserve"> </w:t>
      </w:r>
    </w:p>
    <w:p w:rsidR="008F5275" w:rsidRDefault="008F5275" w:rsidP="008F5275">
      <w:pPr>
        <w:pStyle w:val="Paragrafi"/>
        <w:jc w:val="center"/>
        <w:rPr>
          <w:lang w:val="sq-AL"/>
        </w:rPr>
      </w:pPr>
    </w:p>
    <w:tbl>
      <w:tblPr>
        <w:tblW w:w="0" w:type="auto"/>
        <w:tblInd w:w="918" w:type="dxa"/>
        <w:tblLook w:val="04A0" w:firstRow="1" w:lastRow="0" w:firstColumn="1" w:lastColumn="0" w:noHBand="0" w:noVBand="1"/>
      </w:tblPr>
      <w:tblGrid>
        <w:gridCol w:w="3725"/>
        <w:gridCol w:w="3925"/>
      </w:tblGrid>
      <w:tr w:rsidR="008F5275" w:rsidRPr="00B53E72" w:rsidTr="00CA6F30">
        <w:tc>
          <w:tcPr>
            <w:tcW w:w="37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 xml:space="preserve">AUTORITETI KONTARKTUES </w:t>
            </w:r>
          </w:p>
        </w:tc>
        <w:tc>
          <w:tcPr>
            <w:tcW w:w="39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 xml:space="preserve">KONCENSIONARI </w:t>
            </w:r>
          </w:p>
        </w:tc>
      </w:tr>
      <w:tr w:rsidR="008F5275" w:rsidRPr="00B53E72" w:rsidTr="00CA6F30">
        <w:tc>
          <w:tcPr>
            <w:tcW w:w="37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>MINISTRIA E EKONOMISË TREGTISË DHE ENERGJETIKËS</w:t>
            </w:r>
          </w:p>
        </w:tc>
        <w:tc>
          <w:tcPr>
            <w:tcW w:w="39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>SHOQËRIA “KURUM INTERNACIONAL” SHA</w:t>
            </w:r>
          </w:p>
        </w:tc>
      </w:tr>
      <w:tr w:rsidR="008F5275" w:rsidRPr="00B53E72" w:rsidTr="00CA6F30">
        <w:tc>
          <w:tcPr>
            <w:tcW w:w="37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>Përfaqësuar nga:</w:t>
            </w:r>
          </w:p>
        </w:tc>
        <w:tc>
          <w:tcPr>
            <w:tcW w:w="39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B53E72">
              <w:rPr>
                <w:sz w:val="20"/>
                <w:szCs w:val="20"/>
                <w:lang w:val="sq-AL"/>
              </w:rPr>
              <w:t>Përfaqësuar nga:</w:t>
            </w:r>
          </w:p>
        </w:tc>
      </w:tr>
      <w:tr w:rsidR="008F5275" w:rsidRPr="00B53E72" w:rsidTr="00CA6F30">
        <w:tc>
          <w:tcPr>
            <w:tcW w:w="37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3E72">
              <w:rPr>
                <w:b/>
                <w:sz w:val="20"/>
                <w:szCs w:val="20"/>
                <w:lang w:val="sq-AL"/>
              </w:rPr>
              <w:t>Florjon Mima</w:t>
            </w:r>
          </w:p>
        </w:tc>
        <w:tc>
          <w:tcPr>
            <w:tcW w:w="3925" w:type="dxa"/>
          </w:tcPr>
          <w:p w:rsidR="008F5275" w:rsidRPr="00B53E72" w:rsidRDefault="008F5275" w:rsidP="00CA6F3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3E72">
              <w:rPr>
                <w:b/>
                <w:sz w:val="20"/>
                <w:szCs w:val="20"/>
                <w:lang w:val="sq-AL"/>
              </w:rPr>
              <w:t>Koray Zeytinoglu</w:t>
            </w:r>
          </w:p>
        </w:tc>
      </w:tr>
    </w:tbl>
    <w:p w:rsidR="008F5275" w:rsidRDefault="008F5275" w:rsidP="008F5275">
      <w:pPr>
        <w:pStyle w:val="Paragrafi"/>
        <w:jc w:val="center"/>
        <w:rPr>
          <w:lang w:val="sq-AL"/>
        </w:rPr>
      </w:pPr>
    </w:p>
    <w:p w:rsidR="008F5275" w:rsidRPr="00F97CC5" w:rsidRDefault="00332E87" w:rsidP="008F5275">
      <w:pPr>
        <w:pStyle w:val="Paragrafi"/>
        <w:ind w:firstLine="0"/>
        <w:jc w:val="left"/>
        <w:rPr>
          <w:lang w:val="sq-AL"/>
        </w:rPr>
      </w:pPr>
      <w:r w:rsidRPr="00562853">
        <w:rPr>
          <w:noProof/>
        </w:rPr>
        <w:drawing>
          <wp:inline distT="0" distB="0" distL="0" distR="0">
            <wp:extent cx="5753100" cy="7515225"/>
            <wp:effectExtent l="0" t="0" r="0" b="9525"/>
            <wp:docPr id="19" name="Picture 19" descr="Untitled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titled-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53100" cy="6810375"/>
            <wp:effectExtent l="0" t="0" r="0" b="9525"/>
            <wp:docPr id="20" name="Picture 20" descr="Untitled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titled-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7153275"/>
            <wp:effectExtent l="0" t="0" r="9525" b="9525"/>
            <wp:docPr id="21" name="Picture 21" descr="Untitled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853">
        <w:rPr>
          <w:noProof/>
        </w:rPr>
        <w:drawing>
          <wp:inline distT="0" distB="0" distL="0" distR="0">
            <wp:extent cx="5762625" cy="4857750"/>
            <wp:effectExtent l="0" t="0" r="9525" b="0"/>
            <wp:docPr id="22" name="Picture 22" descr="Untitled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-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275" w:rsidRPr="00F97CC5" w:rsidRDefault="008F5275" w:rsidP="008F5275">
      <w:pPr>
        <w:pStyle w:val="Paragrafi"/>
        <w:rPr>
          <w:lang w:val="sq-AL"/>
        </w:rPr>
      </w:pPr>
    </w:p>
    <w:p w:rsidR="000505EF" w:rsidRDefault="000505EF"/>
    <w:sectPr w:rsidR="000505EF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275"/>
    <w:rsid w:val="000505EF"/>
    <w:rsid w:val="00332E87"/>
    <w:rsid w:val="008F5275"/>
    <w:rsid w:val="00CA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CAADE-E4D8-4C39-8782-B83E6ADF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27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52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F52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F52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F52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527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F52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F52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F52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F52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52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52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F52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F52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275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