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BA5" w:rsidRPr="005F2A6C" w:rsidRDefault="00204BA5" w:rsidP="00204BA5">
      <w:pPr>
        <w:pStyle w:val="Akti"/>
        <w:rPr>
          <w:lang w:val="sq-AL"/>
        </w:rPr>
      </w:pPr>
      <w:bookmarkStart w:id="0" w:name="_GoBack"/>
      <w:bookmarkEnd w:id="0"/>
      <w:r w:rsidRPr="005F2A6C">
        <w:rPr>
          <w:lang w:val="sq-AL"/>
        </w:rPr>
        <w:t>Vendim</w:t>
      </w:r>
    </w:p>
    <w:p w:rsidR="00204BA5" w:rsidRPr="005F2A6C" w:rsidRDefault="00204BA5" w:rsidP="00204BA5">
      <w:pPr>
        <w:pStyle w:val="NumriData"/>
        <w:rPr>
          <w:lang w:val="sq-AL"/>
        </w:rPr>
      </w:pPr>
      <w:r w:rsidRPr="005F2A6C">
        <w:rPr>
          <w:lang w:val="sq-AL"/>
        </w:rPr>
        <w:t>Nr. 630, datë 31.7.2013</w:t>
      </w:r>
    </w:p>
    <w:p w:rsidR="00204BA5" w:rsidRPr="00A44520" w:rsidRDefault="00204BA5" w:rsidP="00204BA5">
      <w:pPr>
        <w:pStyle w:val="Paragrafi"/>
        <w:rPr>
          <w:sz w:val="10"/>
          <w:lang w:val="sq-AL"/>
        </w:rPr>
      </w:pPr>
    </w:p>
    <w:p w:rsidR="00204BA5" w:rsidRPr="005F2A6C" w:rsidRDefault="00204BA5" w:rsidP="00204BA5">
      <w:pPr>
        <w:pStyle w:val="Titulli"/>
        <w:rPr>
          <w:lang w:val="sq-AL"/>
        </w:rPr>
      </w:pPr>
      <w:r w:rsidRPr="005F2A6C">
        <w:rPr>
          <w:lang w:val="sq-AL"/>
        </w:rPr>
        <w:t>PëR LEJIMIN E ZYRËS Së ADMINISTRIMIT Të Buxhetit Gjyqësor për kryerjen e procedurave të prokurimit PUBLIK për disa PROJEKTE të sistemit gjyqësor</w:t>
      </w:r>
    </w:p>
    <w:p w:rsidR="00204BA5" w:rsidRPr="005F2A6C" w:rsidRDefault="00204BA5" w:rsidP="00204BA5">
      <w:pPr>
        <w:pStyle w:val="Paragrafi"/>
        <w:rPr>
          <w:lang w:val="sq-AL"/>
        </w:rPr>
      </w:pP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 xml:space="preserve">Në mbështetje të nenit 100 të Kushtetutës, të ligjit nr. 9643, datë 20.11.2006 “Për prokurimin publik”, të ndryshuar, të ligjit nr. 119/2012, datë 17.12.2012 “Për buxhetin e vitit 2013” dhe në vijim të vendimit nr. 591, datë 10.7.2013 të Këshillit të Ministrave “Për disiplinimin e përdorimit të shpenzimeve buxhetore për vitin 2013”, me propozimin e Ministrit të Drejtësisë, Këshilli i Ministrave </w:t>
      </w:r>
    </w:p>
    <w:p w:rsidR="00204BA5" w:rsidRPr="00A44520" w:rsidRDefault="00204BA5" w:rsidP="00204BA5">
      <w:pPr>
        <w:pStyle w:val="Paragrafi"/>
        <w:rPr>
          <w:sz w:val="10"/>
          <w:lang w:val="sq-AL"/>
        </w:rPr>
      </w:pPr>
    </w:p>
    <w:p w:rsidR="00204BA5" w:rsidRPr="005F2A6C" w:rsidRDefault="00204BA5" w:rsidP="00204BA5">
      <w:pPr>
        <w:pStyle w:val="VENDOSI"/>
        <w:rPr>
          <w:lang w:val="sq-AL"/>
        </w:rPr>
      </w:pPr>
      <w:r w:rsidRPr="005F2A6C">
        <w:rPr>
          <w:lang w:val="sq-AL"/>
        </w:rPr>
        <w:t>Vendosi:</w:t>
      </w:r>
    </w:p>
    <w:p w:rsidR="00204BA5" w:rsidRPr="00A44520" w:rsidRDefault="00204BA5" w:rsidP="00204BA5">
      <w:pPr>
        <w:pStyle w:val="Paragrafi"/>
        <w:rPr>
          <w:sz w:val="14"/>
          <w:lang w:val="sq-AL"/>
        </w:rPr>
      </w:pP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1. Lejimin e Zyrës së Administrimit të Buxhetit Gjyqësor për kryerjen e procedurave të prokurimit publik me fondet e miratuar në buxhetin e këtij viti, përkatësisht për: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a) “Blerje pajisjesh dhe mobilesh për Gjykatën e Lartë”;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b) “Blerje pajisjesh elektronike për Gjykatë e Lartë”;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c) “Blerje automjeti për Gjykatën e Lartë”;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ç) “Rikonstruksion i tualeteve të Gjykatë</w:t>
      </w:r>
      <w:r>
        <w:rPr>
          <w:lang w:val="sq-AL"/>
        </w:rPr>
        <w:t>s</w:t>
      </w:r>
      <w:r w:rsidRPr="005F2A6C">
        <w:rPr>
          <w:lang w:val="sq-AL"/>
        </w:rPr>
        <w:t xml:space="preserve"> së Lartë”;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d) “Blerje pajisjesh, mobiliesh zyre për Gjykatën e Rrethit Gjyqësor Tiranë”;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dh) “Mirëmbajtje e godinës së Gjykatës së Rrethit Gjyqësor Tiranë (godina civile dhe penale)”;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e) “Blerje pajisjesh elektronike për Gjykatën e Rrethit Gjyqësor Tiranë”;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ë) “Blerje pajisjesh për Gjykatën e Rrethit Gjyqësor Pukë”;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f) “Blerje pajisjesh elektronike për Gjykatën e Rrethit Gjyqësor Durrës”;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g) “Blerje pajisjesh elektronike për Gjykatën e Rrethit Gjyqësor Shkodër”;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gj) “Blerje raftesh arkivi për Gjykatën e Rrethit Gjyqësor Korçë”</w:t>
      </w:r>
      <w:r>
        <w:rPr>
          <w:lang w:val="sq-AL"/>
        </w:rPr>
        <w:t>.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2. Ngarkohen Ministria e Drejtësisë, Ministria e Financave dhe Agjencia e Prokurimit Publik për ndjekjen dhe zbatimin e këtij vendimi.</w:t>
      </w:r>
    </w:p>
    <w:p w:rsidR="00204BA5" w:rsidRPr="005F2A6C" w:rsidRDefault="00204BA5" w:rsidP="00204BA5">
      <w:pPr>
        <w:pStyle w:val="Paragrafi"/>
        <w:rPr>
          <w:lang w:val="sq-AL"/>
        </w:rPr>
      </w:pPr>
      <w:r w:rsidRPr="005F2A6C">
        <w:rPr>
          <w:lang w:val="sq-AL"/>
        </w:rPr>
        <w:t>Ky vendim hyn në fuqi menjëherë dhe botohet në Fletoren Zyrtare.</w:t>
      </w:r>
    </w:p>
    <w:p w:rsidR="00204BA5" w:rsidRPr="00E76190" w:rsidRDefault="00204BA5" w:rsidP="00204BA5">
      <w:pPr>
        <w:pStyle w:val="Paragrafi"/>
        <w:rPr>
          <w:sz w:val="14"/>
          <w:lang w:val="sq-AL"/>
        </w:rPr>
      </w:pPr>
    </w:p>
    <w:p w:rsidR="00204BA5" w:rsidRPr="005F2A6C" w:rsidRDefault="00204BA5" w:rsidP="00204BA5">
      <w:pPr>
        <w:pStyle w:val="Autoriteti"/>
        <w:rPr>
          <w:lang w:val="sq-AL"/>
        </w:rPr>
      </w:pPr>
      <w:r w:rsidRPr="005F2A6C">
        <w:rPr>
          <w:lang w:val="sq-AL"/>
        </w:rPr>
        <w:t>KRYEMINISTRI</w:t>
      </w:r>
    </w:p>
    <w:p w:rsidR="00204BA5" w:rsidRPr="005F2A6C" w:rsidRDefault="00204BA5" w:rsidP="00204BA5">
      <w:pPr>
        <w:pStyle w:val="AutoritetiEmer"/>
        <w:rPr>
          <w:lang w:val="sq-AL"/>
        </w:rPr>
      </w:pPr>
      <w:r w:rsidRPr="005F2A6C">
        <w:rPr>
          <w:lang w:val="sq-AL"/>
        </w:rPr>
        <w:t xml:space="preserve">Sali Berisha </w:t>
      </w:r>
    </w:p>
    <w:sectPr w:rsidR="00204BA5" w:rsidRPr="005F2A6C" w:rsidSect="007F3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4BA5"/>
    <w:rsid w:val="001574F2"/>
    <w:rsid w:val="00204BA5"/>
    <w:rsid w:val="007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8C60C5-3B89-4147-BCCF-208C7DE7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15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4B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04BA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04BA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04B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4BA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04BA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04BA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04BA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04BA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04B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04BA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04B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04BA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