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DE" w:rsidRPr="00CA1580" w:rsidRDefault="00921BDE" w:rsidP="00921BDE">
      <w:pPr>
        <w:pStyle w:val="Akti"/>
        <w:keepNext w:val="0"/>
        <w:rPr>
          <w:lang w:val="sq-AL"/>
        </w:rPr>
      </w:pPr>
      <w:bookmarkStart w:id="0" w:name="_GoBack"/>
      <w:bookmarkEnd w:id="0"/>
      <w:r w:rsidRPr="00CA1580">
        <w:rPr>
          <w:lang w:val="sq-AL"/>
        </w:rPr>
        <w:t>VENDIM</w:t>
      </w:r>
    </w:p>
    <w:p w:rsidR="00921BDE" w:rsidRPr="00CA1580" w:rsidRDefault="00921BDE" w:rsidP="00921BDE">
      <w:pPr>
        <w:pStyle w:val="NumriData"/>
        <w:keepNext w:val="0"/>
        <w:rPr>
          <w:lang w:val="sq-AL"/>
        </w:rPr>
      </w:pPr>
      <w:r w:rsidRPr="00CA1580">
        <w:rPr>
          <w:lang w:val="sq-AL"/>
        </w:rPr>
        <w:t>Nr. 658, datë 7.8.2013</w:t>
      </w:r>
    </w:p>
    <w:p w:rsidR="00921BDE" w:rsidRPr="00CA1580" w:rsidRDefault="00921BDE" w:rsidP="00921BDE">
      <w:pPr>
        <w:pStyle w:val="Paragrafi"/>
        <w:rPr>
          <w:lang w:val="sq-AL"/>
        </w:rPr>
      </w:pPr>
    </w:p>
    <w:p w:rsidR="00921BDE" w:rsidRPr="00CA1580" w:rsidRDefault="00921BDE" w:rsidP="00921BDE">
      <w:pPr>
        <w:pStyle w:val="Titulli"/>
        <w:keepNext w:val="0"/>
        <w:rPr>
          <w:lang w:val="sq-AL"/>
        </w:rPr>
      </w:pPr>
      <w:r w:rsidRPr="00CA1580">
        <w:rPr>
          <w:lang w:val="sq-AL"/>
        </w:rPr>
        <w:t>PËR MIRATIMIN E KRITEREVE PËR PËRCAKTIMIN E NUMRIT TË PERSONELIT DHE KAPACITETEVE TË NJËSISË SË SHËRBIMIT NË QENDRAT SPITALORE UNIVERSITARE</w:t>
      </w:r>
    </w:p>
    <w:p w:rsidR="00921BDE" w:rsidRPr="00CA1580" w:rsidRDefault="00921BDE" w:rsidP="00921BDE">
      <w:pPr>
        <w:pStyle w:val="Paragrafi"/>
        <w:rPr>
          <w:lang w:val="sq-AL"/>
        </w:rPr>
      </w:pP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 dhe të pikës 5 të nenit 12 të ligjit nr. 9741, datë 21.5.2007 “Për arsimin e lartë në Republikën e Shqipërisë”, të ndryshuar, me propozimin e Ministrit të Shëndetësisë, Këshilli i Ministrave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 </w:t>
      </w:r>
    </w:p>
    <w:p w:rsidR="00921BDE" w:rsidRPr="00CA1580" w:rsidRDefault="00921BDE" w:rsidP="00921BDE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921BDE" w:rsidRPr="00CA1580" w:rsidRDefault="00921BDE" w:rsidP="00921BDE">
      <w:pPr>
        <w:pStyle w:val="Paragrafi"/>
        <w:rPr>
          <w:lang w:val="sq-AL"/>
        </w:rPr>
      </w:pP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1. Njësia bazë e fakultetit në qendrën spitalore universitare përbëhet nga “shërbime”, të cilat janë njësi diagnostikuese dhe mjekuese themelore dhe formohen në bazë specialiteti.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2. Shërbimet në qendrat spitalore universitare ndahen në shërbime me shtretër dhe shërbime pa shtretër.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3. Shërbimi me shtretër në qendrat spitalore universitare ka jo më pak se 30 (tridhjetë) shtretër.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4. Shërbimi duhet të ketë shfrytëzim shtrati mbi 85%.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5. Shërbimi duhet të ketë në përbërje të tij të paktën dy anëtarë efektivë si personel pedagogjik me tituj shkencorë.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6. Numri i personelit mjekësor, që shërben në shërbimet e qendrës spitalore universitare, bazuar në numrin e shtretërve, miratohet me urdhër të Ministrit të Shëndetësisë.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7. Vendimi nr. 771, datë 7.11.2012 i Këshillit të Ministrave “Për miratimin e kritereve për përcaktimin e numrit të personelit dhe kapaciteteve të njësisë së shërbimit në qendrat spitalore universitare”, shfuqizohet.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8. Ngarkohen Ministria e Shëndetësisë dhe Ministria e Arsimit dhe Shkencës për zbatimin e këtij vendimi.</w:t>
      </w:r>
    </w:p>
    <w:p w:rsidR="00921BDE" w:rsidRPr="00CA1580" w:rsidRDefault="00921BDE" w:rsidP="00921BDE">
      <w:pPr>
        <w:pStyle w:val="Paragrafi"/>
        <w:rPr>
          <w:lang w:val="sq-AL"/>
        </w:rPr>
      </w:pPr>
      <w:r w:rsidRPr="00CA1580">
        <w:rPr>
          <w:lang w:val="sq-AL"/>
        </w:rPr>
        <w:t>Ky vendim hyn në fuqi pas botimit në Fletoren Zyrtare.</w:t>
      </w:r>
    </w:p>
    <w:p w:rsidR="00921BDE" w:rsidRPr="00CA1580" w:rsidRDefault="00921BDE" w:rsidP="00921BDE">
      <w:pPr>
        <w:pStyle w:val="Paragrafi"/>
        <w:rPr>
          <w:lang w:val="sq-AL"/>
        </w:rPr>
      </w:pPr>
    </w:p>
    <w:p w:rsidR="00921BDE" w:rsidRPr="00CA1580" w:rsidRDefault="00921BDE" w:rsidP="00921BDE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921BDE" w:rsidRPr="00CA1580" w:rsidRDefault="00921BDE" w:rsidP="00921BDE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sectPr w:rsidR="00921BDE" w:rsidRPr="00CA1580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1BDE"/>
    <w:rsid w:val="00730F0E"/>
    <w:rsid w:val="00921BDE"/>
    <w:rsid w:val="00B2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C66898-EEFB-4622-B386-302CEC11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21B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21BD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21BD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21BD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21BD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21BD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21BD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21BD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1BD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21B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21BD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21BD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21BD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