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728E" w:rsidRPr="007A7C2E" w:rsidRDefault="00F8728E" w:rsidP="00F8728E">
      <w:pPr>
        <w:pStyle w:val="Akti"/>
        <w:rPr>
          <w:lang w:val="sq-AL"/>
        </w:rPr>
      </w:pPr>
      <w:bookmarkStart w:id="0" w:name="_GoBack"/>
      <w:bookmarkEnd w:id="0"/>
      <w:r w:rsidRPr="007A7C2E">
        <w:rPr>
          <w:lang w:val="sq-AL"/>
        </w:rPr>
        <w:t>VENDIM</w:t>
      </w:r>
    </w:p>
    <w:p w:rsidR="00F8728E" w:rsidRPr="007A7C2E" w:rsidRDefault="00F8728E" w:rsidP="00F8728E">
      <w:pPr>
        <w:pStyle w:val="NumriData"/>
        <w:rPr>
          <w:lang w:val="sq-AL"/>
        </w:rPr>
      </w:pPr>
      <w:r w:rsidRPr="007A7C2E">
        <w:rPr>
          <w:lang w:val="sq-AL"/>
        </w:rPr>
        <w:t xml:space="preserve">Nr. 671, datë 7.8.2013 </w:t>
      </w:r>
    </w:p>
    <w:p w:rsidR="00F8728E" w:rsidRPr="007A7C2E" w:rsidRDefault="00F8728E" w:rsidP="00F8728E">
      <w:pPr>
        <w:pStyle w:val="Paragrafi"/>
        <w:rPr>
          <w:lang w:val="sq-AL"/>
        </w:rPr>
      </w:pPr>
    </w:p>
    <w:p w:rsidR="00F8728E" w:rsidRPr="007A7C2E" w:rsidRDefault="00F8728E" w:rsidP="00F8728E">
      <w:pPr>
        <w:pStyle w:val="Titulli"/>
        <w:rPr>
          <w:lang w:val="sq-AL"/>
        </w:rPr>
      </w:pPr>
      <w:r w:rsidRPr="007A7C2E">
        <w:rPr>
          <w:lang w:val="sq-AL"/>
        </w:rPr>
        <w:t>PËR DISA SHTESA NË VENDIMIN NR. 180, DATË 13.2.2013 TË KËSHILLIT TË MINISTRAVE “PËR PËRCAKTIMIN E LISTËS SË MAKINERIVE E TË PAJISJEVE QË JANË DREJTPËRDREJT TË LIDHURA ME INVESTIMIN DHE TË PROCEDURAVE TË PËRJASHTIMEVE E TË KRITEREVE PËRKATËSE”</w:t>
      </w:r>
    </w:p>
    <w:p w:rsidR="00F8728E" w:rsidRPr="007A7C2E" w:rsidRDefault="00F8728E" w:rsidP="00F8728E">
      <w:pPr>
        <w:pStyle w:val="Paragrafi"/>
        <w:rPr>
          <w:lang w:val="sq-AL"/>
        </w:rPr>
      </w:pPr>
    </w:p>
    <w:p w:rsidR="00F8728E" w:rsidRPr="007A7C2E" w:rsidRDefault="00F8728E" w:rsidP="00F8728E">
      <w:pPr>
        <w:pStyle w:val="Paragrafi"/>
        <w:rPr>
          <w:lang w:val="sq-AL"/>
        </w:rPr>
      </w:pPr>
      <w:r w:rsidRPr="007A7C2E">
        <w:rPr>
          <w:lang w:val="sq-AL"/>
        </w:rPr>
        <w:t>Në mbështetje të nenit 100 të Kushtetutës dhe të shkronjave “g”, “gj” e “i” të nenit 261/1, të ligjit nr. 7928, datë 27.4.1995 “Për tatimin mbi vlerën e shtuar”, të ndryshuar, me propozimin e Ministrit të Financave, Këshilli i Ministrave</w:t>
      </w:r>
    </w:p>
    <w:p w:rsidR="00F8728E" w:rsidRPr="007A7C2E" w:rsidRDefault="00F8728E" w:rsidP="00F8728E">
      <w:pPr>
        <w:pStyle w:val="Paragrafi"/>
        <w:rPr>
          <w:lang w:val="sq-AL"/>
        </w:rPr>
      </w:pPr>
    </w:p>
    <w:p w:rsidR="00F8728E" w:rsidRPr="007A7C2E" w:rsidRDefault="00F8728E" w:rsidP="00F8728E">
      <w:pPr>
        <w:pStyle w:val="VENDOSI"/>
        <w:rPr>
          <w:lang w:val="sq-AL"/>
        </w:rPr>
      </w:pPr>
      <w:r w:rsidRPr="007A7C2E">
        <w:rPr>
          <w:lang w:val="sq-AL"/>
        </w:rPr>
        <w:t>VENDOSI:</w:t>
      </w:r>
    </w:p>
    <w:p w:rsidR="00F8728E" w:rsidRPr="007A7C2E" w:rsidRDefault="00F8728E" w:rsidP="00F8728E">
      <w:pPr>
        <w:pStyle w:val="Paragrafi"/>
        <w:rPr>
          <w:lang w:val="sq-AL"/>
        </w:rPr>
      </w:pPr>
    </w:p>
    <w:p w:rsidR="00F8728E" w:rsidRPr="007A7C2E" w:rsidRDefault="00F8728E" w:rsidP="00F8728E">
      <w:pPr>
        <w:pStyle w:val="Paragrafi"/>
        <w:rPr>
          <w:lang w:val="sq-AL"/>
        </w:rPr>
      </w:pPr>
      <w:r>
        <w:rPr>
          <w:lang w:val="sq-AL"/>
        </w:rPr>
        <w:t>Në aneksin 1</w:t>
      </w:r>
      <w:r w:rsidRPr="007A7C2E">
        <w:rPr>
          <w:lang w:val="sq-AL"/>
        </w:rPr>
        <w:t xml:space="preserve"> që i bashkëlidhet vendimit nr. 180, datë 13.2.2013 të Këshillit të Ministrave, të ndryshuar, të shtoh</w:t>
      </w:r>
      <w:r>
        <w:rPr>
          <w:lang w:val="sq-AL"/>
        </w:rPr>
        <w:t>en edhe kodet sipas aneksit 1/1</w:t>
      </w:r>
      <w:r w:rsidRPr="007A7C2E">
        <w:rPr>
          <w:lang w:val="sq-AL"/>
        </w:rPr>
        <w:t xml:space="preserve"> që i bashkëlidhet këtij vendimi dhe është pjesë përbërëse e tij.</w:t>
      </w:r>
    </w:p>
    <w:p w:rsidR="00F8728E" w:rsidRPr="007A7C2E" w:rsidRDefault="00F8728E" w:rsidP="00F8728E">
      <w:pPr>
        <w:pStyle w:val="Paragrafi"/>
        <w:rPr>
          <w:lang w:val="sq-AL"/>
        </w:rPr>
      </w:pPr>
      <w:r w:rsidRPr="007A7C2E">
        <w:rPr>
          <w:lang w:val="sq-AL"/>
        </w:rPr>
        <w:t xml:space="preserve">Ky vendim hyn në fuqi pas botimit në Fletoren Zyrtare. </w:t>
      </w:r>
    </w:p>
    <w:p w:rsidR="00F8728E" w:rsidRPr="007A7C2E" w:rsidRDefault="00F8728E" w:rsidP="00F8728E">
      <w:pPr>
        <w:pStyle w:val="Paragrafi"/>
        <w:rPr>
          <w:lang w:val="sq-AL"/>
        </w:rPr>
      </w:pPr>
    </w:p>
    <w:p w:rsidR="00F8728E" w:rsidRPr="007A7C2E" w:rsidRDefault="00F8728E" w:rsidP="00F8728E">
      <w:pPr>
        <w:pStyle w:val="Autoriteti"/>
        <w:rPr>
          <w:lang w:val="sq-AL"/>
        </w:rPr>
      </w:pPr>
      <w:r w:rsidRPr="007A7C2E">
        <w:rPr>
          <w:lang w:val="sq-AL"/>
        </w:rPr>
        <w:t>KRYEMINISTRI</w:t>
      </w:r>
    </w:p>
    <w:p w:rsidR="00F8728E" w:rsidRPr="007A7C2E" w:rsidRDefault="00F8728E" w:rsidP="00F8728E">
      <w:pPr>
        <w:pStyle w:val="AutoritetiEmer"/>
        <w:rPr>
          <w:lang w:val="sq-AL"/>
        </w:rPr>
      </w:pPr>
      <w:r w:rsidRPr="007A7C2E">
        <w:rPr>
          <w:lang w:val="sq-AL"/>
        </w:rPr>
        <w:t>Sali Berisha</w:t>
      </w:r>
    </w:p>
    <w:sectPr w:rsidR="00F8728E" w:rsidRPr="007A7C2E" w:rsidSect="00730F0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8728E"/>
    <w:rsid w:val="00730F0E"/>
    <w:rsid w:val="008F3254"/>
    <w:rsid w:val="00F87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1698C718-79FF-465F-9062-F1FAD95B02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30F0E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F8728E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Autoriteti">
    <w:name w:val="Autoriteti"/>
    <w:next w:val="Normal"/>
    <w:link w:val="AutoritetiChar"/>
    <w:rsid w:val="00F8728E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F8728E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val="en-GB"/>
    </w:rPr>
  </w:style>
  <w:style w:type="paragraph" w:customStyle="1" w:styleId="NumriData">
    <w:name w:val="Numri_Data"/>
    <w:next w:val="Normal"/>
    <w:link w:val="NumriDataChar"/>
    <w:rsid w:val="00F8728E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F8728E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paragraph" w:customStyle="1" w:styleId="Paragrafi">
    <w:name w:val="Paragrafi"/>
    <w:link w:val="ParagrafiChar"/>
    <w:rsid w:val="00F8728E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character" w:customStyle="1" w:styleId="ParagrafiChar">
    <w:name w:val="Paragrafi Char"/>
    <w:basedOn w:val="DefaultParagraphFont"/>
    <w:link w:val="Paragrafi"/>
    <w:locked/>
    <w:rsid w:val="00F8728E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Titulli">
    <w:name w:val="Titulli"/>
    <w:next w:val="Normal"/>
    <w:link w:val="TitulliChar"/>
    <w:rsid w:val="00F8728E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paragraph" w:customStyle="1" w:styleId="VENDOSI">
    <w:name w:val="VENDOSI"/>
    <w:next w:val="Normal"/>
    <w:link w:val="VENDOSIChar"/>
    <w:rsid w:val="00F8728E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VENDOSIChar">
    <w:name w:val="VENDOSI Char"/>
    <w:basedOn w:val="DefaultParagraphFont"/>
    <w:link w:val="VENDOSI"/>
    <w:locked/>
    <w:rsid w:val="00F8728E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F8728E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AutoritetiChar">
    <w:name w:val="Autoriteti Char"/>
    <w:basedOn w:val="DefaultParagraphFont"/>
    <w:link w:val="Autoriteti"/>
    <w:locked/>
    <w:rsid w:val="00F8728E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rsid w:val="00F8728E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</Words>
  <Characters>697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nisida.fagu</dc:creator>
  <cp:keywords/>
  <cp:lastModifiedBy>QBZ Admin</cp:lastModifiedBy>
  <cp:revision>2</cp:revision>
  <dcterms:created xsi:type="dcterms:W3CDTF">2019-03-18T13:58:00Z</dcterms:created>
  <dcterms:modified xsi:type="dcterms:W3CDTF">2019-03-18T13:58:00Z</dcterms:modified>
</cp:coreProperties>
</file>