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391" w:rsidRPr="004B558A" w:rsidRDefault="00F84391" w:rsidP="00F84391">
      <w:pPr>
        <w:pStyle w:val="Akti"/>
        <w:rPr>
          <w:lang w:val="sq-AL"/>
        </w:rPr>
      </w:pPr>
      <w:bookmarkStart w:id="0" w:name="_GoBack"/>
      <w:bookmarkEnd w:id="0"/>
      <w:r w:rsidRPr="004B558A">
        <w:rPr>
          <w:lang w:val="sq-AL"/>
        </w:rPr>
        <w:t>VENDIM</w:t>
      </w:r>
    </w:p>
    <w:p w:rsidR="00F84391" w:rsidRPr="004B558A" w:rsidRDefault="00F84391" w:rsidP="00F84391">
      <w:pPr>
        <w:pStyle w:val="NumriData"/>
        <w:rPr>
          <w:lang w:val="sq-AL"/>
        </w:rPr>
      </w:pPr>
      <w:r w:rsidRPr="004B558A">
        <w:rPr>
          <w:lang w:val="sq-AL"/>
        </w:rPr>
        <w:t>Nr. 675, datë 7.8.2013</w:t>
      </w:r>
    </w:p>
    <w:p w:rsidR="00F84391" w:rsidRPr="004B558A" w:rsidRDefault="00F84391" w:rsidP="00F84391">
      <w:pPr>
        <w:pStyle w:val="Paragrafi"/>
        <w:rPr>
          <w:sz w:val="18"/>
          <w:lang w:val="sq-AL"/>
        </w:rPr>
      </w:pPr>
    </w:p>
    <w:p w:rsidR="00F84391" w:rsidRPr="004B558A" w:rsidRDefault="00F84391" w:rsidP="00F84391">
      <w:pPr>
        <w:pStyle w:val="Titulli"/>
        <w:rPr>
          <w:lang w:val="sq-AL"/>
        </w:rPr>
      </w:pPr>
      <w:r w:rsidRPr="004B558A">
        <w:rPr>
          <w:lang w:val="sq-AL"/>
        </w:rPr>
        <w:t>PËR NJË NDRYSHIM NË VENDIMIN NR. 366, DATË 13.5.2011 TË KËSHILLIT TË MINISTRAVE “PËR MIRATIMIN E LISTËS PËRFUNDIMTARE TË PRONAVE TË PALUAJTSHME PUBLIKE, SHTETËRORE, QË TRANSFEROHEN NË PRONËSI OSE NË PËRDORIM TË BASHKISË SË ERSEKËS TË QARKUT TË KORÇËS”</w:t>
      </w:r>
    </w:p>
    <w:p w:rsidR="00F84391" w:rsidRPr="004B558A" w:rsidRDefault="00F84391" w:rsidP="00F84391">
      <w:pPr>
        <w:pStyle w:val="Titulli"/>
        <w:rPr>
          <w:sz w:val="18"/>
          <w:lang w:val="sq-AL"/>
        </w:rPr>
      </w:pPr>
    </w:p>
    <w:p w:rsidR="00F84391" w:rsidRPr="004B558A" w:rsidRDefault="00F84391" w:rsidP="00F84391">
      <w:pPr>
        <w:pStyle w:val="Paragrafi"/>
        <w:rPr>
          <w:lang w:val="sq-AL"/>
        </w:rPr>
      </w:pPr>
      <w:r w:rsidRPr="004B558A">
        <w:rPr>
          <w:lang w:val="sq-AL"/>
        </w:rPr>
        <w:t>Në mbështetje të nenit 100 të Kushtetutës dhe të neneve 8 e 8/a shkronja “b” të ligjit nr. 8744, datë 22.2.2001 “Për transferimin e pronave të paluajtshme publike të shtetit në njësitë e qeverisjes vendore”, të ndryshuar, me propozimin e Ministrit të Brendshëm, Këshilli i Ministrave</w:t>
      </w:r>
    </w:p>
    <w:p w:rsidR="00F84391" w:rsidRPr="004B558A" w:rsidRDefault="00F84391" w:rsidP="00F84391">
      <w:pPr>
        <w:pStyle w:val="Paragrafi"/>
        <w:rPr>
          <w:sz w:val="18"/>
          <w:lang w:val="sq-AL"/>
        </w:rPr>
      </w:pPr>
    </w:p>
    <w:p w:rsidR="00F84391" w:rsidRPr="004B558A" w:rsidRDefault="00F84391" w:rsidP="00F84391">
      <w:pPr>
        <w:pStyle w:val="VENDOSI"/>
        <w:rPr>
          <w:lang w:val="sq-AL"/>
        </w:rPr>
      </w:pPr>
      <w:r w:rsidRPr="004B558A">
        <w:rPr>
          <w:lang w:val="sq-AL"/>
        </w:rPr>
        <w:t xml:space="preserve">VENDOSI: </w:t>
      </w:r>
    </w:p>
    <w:p w:rsidR="00F84391" w:rsidRPr="004B558A" w:rsidRDefault="00F84391" w:rsidP="00F84391">
      <w:pPr>
        <w:pStyle w:val="Paragrafi"/>
        <w:rPr>
          <w:sz w:val="18"/>
          <w:lang w:val="sq-AL"/>
        </w:rPr>
      </w:pPr>
    </w:p>
    <w:p w:rsidR="00F84391" w:rsidRPr="004B558A" w:rsidRDefault="00F84391" w:rsidP="00F84391">
      <w:pPr>
        <w:pStyle w:val="Paragrafi"/>
        <w:rPr>
          <w:lang w:val="sq-AL"/>
        </w:rPr>
      </w:pPr>
      <w:r w:rsidRPr="004B558A">
        <w:rPr>
          <w:lang w:val="sq-AL"/>
        </w:rPr>
        <w:t xml:space="preserve">1. Revokimin e kalimit të së drejtës së pronësisë bashkisë Ersekë dhe heqjen nga lista e inventarit, të miratuar me vendimin nr. 366, datë 13.5.2011 të Këshillit të Ministrave, përkatësisht, për pronën 1/2 e Librarisë Qendrore Ersekë, pjesë e pronës 58, sipas formularit që i bashkëlidhet këtij vendimi. </w:t>
      </w:r>
    </w:p>
    <w:p w:rsidR="00F84391" w:rsidRPr="004B558A" w:rsidRDefault="00F84391" w:rsidP="00F84391">
      <w:pPr>
        <w:pStyle w:val="Paragrafi"/>
        <w:rPr>
          <w:lang w:val="sq-AL"/>
        </w:rPr>
      </w:pPr>
      <w:r w:rsidRPr="004B558A">
        <w:rPr>
          <w:lang w:val="sq-AL"/>
        </w:rPr>
        <w:t>2. Ngarkohen Ministria e Brendshme, Kryeregjistruesi i Pasurive të Paluajtshme të Republikës së Shqipërisë dhe bashkia Ersekë për zbatimin e këtij vendimi.</w:t>
      </w:r>
    </w:p>
    <w:p w:rsidR="00F84391" w:rsidRPr="004B558A" w:rsidRDefault="00F84391" w:rsidP="00F84391">
      <w:pPr>
        <w:pStyle w:val="Paragrafi"/>
        <w:rPr>
          <w:lang w:val="sq-AL"/>
        </w:rPr>
      </w:pPr>
      <w:r w:rsidRPr="004B558A">
        <w:rPr>
          <w:lang w:val="sq-AL"/>
        </w:rPr>
        <w:t xml:space="preserve">Ky vendim hyn në fuqi pas botimit në Fletoren Zyrtare. </w:t>
      </w:r>
    </w:p>
    <w:p w:rsidR="00F84391" w:rsidRPr="004B558A" w:rsidRDefault="00F84391" w:rsidP="00F84391">
      <w:pPr>
        <w:pStyle w:val="Paragrafi"/>
        <w:ind w:firstLine="0"/>
        <w:rPr>
          <w:sz w:val="12"/>
          <w:lang w:val="sq-AL"/>
        </w:rPr>
      </w:pPr>
    </w:p>
    <w:p w:rsidR="00F84391" w:rsidRPr="004B558A" w:rsidRDefault="00F84391" w:rsidP="00F84391">
      <w:pPr>
        <w:pStyle w:val="Autoriteti"/>
        <w:rPr>
          <w:lang w:val="sq-AL"/>
        </w:rPr>
      </w:pPr>
      <w:r w:rsidRPr="004B558A">
        <w:rPr>
          <w:lang w:val="sq-AL"/>
        </w:rPr>
        <w:t>KRYEMINISTRI</w:t>
      </w:r>
    </w:p>
    <w:p w:rsidR="00F84391" w:rsidRPr="004B558A" w:rsidRDefault="00F84391" w:rsidP="00F84391">
      <w:pPr>
        <w:pStyle w:val="AutoritetiEmer"/>
        <w:rPr>
          <w:lang w:val="sq-AL"/>
        </w:rPr>
      </w:pPr>
      <w:r w:rsidRPr="004B558A">
        <w:rPr>
          <w:lang w:val="sq-AL"/>
        </w:rPr>
        <w:t>Sali Berisha</w:t>
      </w:r>
    </w:p>
    <w:p w:rsidR="00F84391" w:rsidRPr="004B558A" w:rsidRDefault="00F84391" w:rsidP="00F84391">
      <w:pPr>
        <w:pStyle w:val="Paragrafi"/>
        <w:ind w:firstLine="0"/>
        <w:rPr>
          <w:lang w:val="sq-AL"/>
        </w:rPr>
      </w:pPr>
    </w:p>
    <w:p w:rsidR="00F84391" w:rsidRPr="004B558A" w:rsidRDefault="00F84391" w:rsidP="00F84391">
      <w:pPr>
        <w:jc w:val="center"/>
        <w:rPr>
          <w:rFonts w:ascii="CG Times" w:hAnsi="CG Times"/>
          <w:sz w:val="22"/>
          <w:szCs w:val="22"/>
          <w:lang w:val="sq-AL"/>
        </w:rPr>
      </w:pPr>
      <w:r w:rsidRPr="004B558A">
        <w:rPr>
          <w:rFonts w:ascii="CG Times" w:hAnsi="CG Times"/>
          <w:sz w:val="22"/>
          <w:szCs w:val="22"/>
          <w:lang w:val="sq-AL"/>
        </w:rPr>
        <w:t>1. FORMULAR PËR INVENTARIZIMIN E PRONAVE TË PALUAJTSHME SHTETËRORE</w:t>
      </w:r>
    </w:p>
    <w:p w:rsidR="00F84391" w:rsidRPr="004B558A" w:rsidRDefault="00F84391" w:rsidP="00F84391">
      <w:pPr>
        <w:jc w:val="center"/>
        <w:rPr>
          <w:rFonts w:ascii="CG Times" w:hAnsi="CG Times"/>
          <w:sz w:val="22"/>
          <w:szCs w:val="22"/>
          <w:lang w:val="sq-AL"/>
        </w:rPr>
      </w:pPr>
      <w:r w:rsidRPr="004B558A">
        <w:rPr>
          <w:rFonts w:ascii="CG Times" w:hAnsi="CG Times"/>
          <w:sz w:val="22"/>
          <w:szCs w:val="22"/>
          <w:lang w:val="sq-AL"/>
        </w:rPr>
        <w:t>(PËR INVENTARIZIMIN E PRONAVE TË VEÇANTA)</w:t>
      </w:r>
    </w:p>
    <w:p w:rsidR="00F84391" w:rsidRPr="004B558A" w:rsidRDefault="00F84391" w:rsidP="00F84391">
      <w:pPr>
        <w:jc w:val="center"/>
        <w:rPr>
          <w:rFonts w:ascii="CG Times" w:hAnsi="CG Times"/>
          <w:sz w:val="16"/>
          <w:szCs w:val="22"/>
          <w:lang w:val="sq-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9"/>
        <w:gridCol w:w="693"/>
        <w:gridCol w:w="785"/>
        <w:gridCol w:w="739"/>
        <w:gridCol w:w="1012"/>
        <w:gridCol w:w="691"/>
        <w:gridCol w:w="833"/>
        <w:gridCol w:w="831"/>
        <w:gridCol w:w="1111"/>
        <w:gridCol w:w="1112"/>
        <w:gridCol w:w="1110"/>
      </w:tblGrid>
      <w:tr w:rsidR="00F84391" w:rsidRPr="004B558A" w:rsidTr="00E95EF0">
        <w:tc>
          <w:tcPr>
            <w:tcW w:w="5000" w:type="pct"/>
            <w:gridSpan w:val="11"/>
            <w:vAlign w:val="bottom"/>
          </w:tcPr>
          <w:p w:rsidR="00F84391" w:rsidRPr="004B558A" w:rsidRDefault="00F84391" w:rsidP="00E95EF0">
            <w:pPr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Institucioni i Pushtetit Qendror</w:t>
            </w:r>
          </w:p>
          <w:p w:rsidR="00F84391" w:rsidRPr="004B558A" w:rsidRDefault="00F84391" w:rsidP="00E95EF0">
            <w:pPr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Bashkia Ersekë</w:t>
            </w:r>
          </w:p>
          <w:p w:rsidR="00F84391" w:rsidRPr="004B558A" w:rsidRDefault="00F84391" w:rsidP="00E95EF0">
            <w:pPr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Fusha e përdorimit të pronës: Kulturë dhe sport</w:t>
            </w:r>
          </w:p>
        </w:tc>
      </w:tr>
      <w:tr w:rsidR="00F84391" w:rsidRPr="004B558A" w:rsidTr="00E95EF0">
        <w:tc>
          <w:tcPr>
            <w:tcW w:w="346" w:type="pct"/>
            <w:vMerge w:val="restar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b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b/>
                <w:sz w:val="13"/>
                <w:szCs w:val="13"/>
                <w:lang w:val="sq-AL"/>
              </w:rPr>
              <w:t>Nr. rendor</w:t>
            </w:r>
          </w:p>
        </w:tc>
        <w:tc>
          <w:tcPr>
            <w:tcW w:w="1163" w:type="pct"/>
            <w:gridSpan w:val="3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b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b/>
                <w:sz w:val="13"/>
                <w:szCs w:val="13"/>
                <w:lang w:val="sq-AL"/>
              </w:rPr>
              <w:t>A</w:t>
            </w:r>
          </w:p>
        </w:tc>
        <w:tc>
          <w:tcPr>
            <w:tcW w:w="1309" w:type="pct"/>
            <w:gridSpan w:val="3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b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b/>
                <w:sz w:val="13"/>
                <w:szCs w:val="13"/>
                <w:lang w:val="sq-AL"/>
              </w:rPr>
              <w:t>B</w:t>
            </w:r>
          </w:p>
        </w:tc>
        <w:tc>
          <w:tcPr>
            <w:tcW w:w="2181" w:type="pct"/>
            <w:gridSpan w:val="4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b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b/>
                <w:sz w:val="13"/>
                <w:szCs w:val="13"/>
                <w:lang w:val="sq-AL"/>
              </w:rPr>
              <w:t>C</w:t>
            </w:r>
          </w:p>
        </w:tc>
      </w:tr>
      <w:tr w:rsidR="00F84391" w:rsidRPr="004B558A" w:rsidTr="00E95EF0">
        <w:tc>
          <w:tcPr>
            <w:tcW w:w="346" w:type="pct"/>
            <w:vMerge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</w:tc>
        <w:tc>
          <w:tcPr>
            <w:tcW w:w="364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b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b/>
                <w:sz w:val="13"/>
                <w:szCs w:val="13"/>
                <w:lang w:val="sq-AL"/>
              </w:rPr>
              <w:t>Zona kad. dhe indeksi i hartës</w:t>
            </w:r>
          </w:p>
        </w:tc>
        <w:tc>
          <w:tcPr>
            <w:tcW w:w="41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b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b/>
                <w:sz w:val="13"/>
                <w:szCs w:val="13"/>
                <w:lang w:val="sq-AL"/>
              </w:rPr>
              <w:t>Nr. i pasurisë</w:t>
            </w:r>
          </w:p>
        </w:tc>
        <w:tc>
          <w:tcPr>
            <w:tcW w:w="388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b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b/>
                <w:sz w:val="13"/>
                <w:szCs w:val="13"/>
                <w:lang w:val="sq-AL"/>
              </w:rPr>
              <w:t>Lloji i pasurisë</w:t>
            </w:r>
          </w:p>
        </w:tc>
        <w:tc>
          <w:tcPr>
            <w:tcW w:w="509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b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b/>
                <w:sz w:val="13"/>
                <w:szCs w:val="13"/>
                <w:lang w:val="sq-AL"/>
              </w:rPr>
              <w:t>Emri i pronës, adresa</w:t>
            </w:r>
          </w:p>
        </w:tc>
        <w:tc>
          <w:tcPr>
            <w:tcW w:w="363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b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b/>
                <w:sz w:val="13"/>
                <w:szCs w:val="13"/>
                <w:lang w:val="sq-AL"/>
              </w:rPr>
              <w:t>Sip. totale e pronës m</w:t>
            </w:r>
            <w:r w:rsidRPr="004B558A">
              <w:rPr>
                <w:rFonts w:ascii="CG Times" w:hAnsi="CG Times"/>
                <w:b/>
                <w:sz w:val="13"/>
                <w:szCs w:val="13"/>
                <w:vertAlign w:val="superscript"/>
                <w:lang w:val="sq-AL"/>
              </w:rPr>
              <w:t>2</w:t>
            </w:r>
          </w:p>
        </w:tc>
        <w:tc>
          <w:tcPr>
            <w:tcW w:w="437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b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b/>
                <w:sz w:val="13"/>
                <w:szCs w:val="13"/>
                <w:lang w:val="sq-AL"/>
              </w:rPr>
              <w:t>Nga sip. totale, sa ndërtesë m</w:t>
            </w:r>
            <w:r w:rsidRPr="004B558A">
              <w:rPr>
                <w:rFonts w:ascii="CG Times" w:hAnsi="CG Times"/>
                <w:b/>
                <w:sz w:val="13"/>
                <w:szCs w:val="13"/>
                <w:vertAlign w:val="superscript"/>
                <w:lang w:val="sq-AL"/>
              </w:rPr>
              <w:t>2</w:t>
            </w:r>
          </w:p>
        </w:tc>
        <w:tc>
          <w:tcPr>
            <w:tcW w:w="436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b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b/>
                <w:sz w:val="13"/>
                <w:szCs w:val="13"/>
                <w:lang w:val="sq-AL"/>
              </w:rPr>
              <w:t>Funksioni për të cilin përdoret prona</w:t>
            </w:r>
          </w:p>
        </w:tc>
        <w:tc>
          <w:tcPr>
            <w:tcW w:w="58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b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b/>
                <w:sz w:val="13"/>
                <w:szCs w:val="13"/>
                <w:lang w:val="sq-AL"/>
              </w:rPr>
              <w:t>Institucioni/enti me përgjegjësi administrative</w:t>
            </w:r>
          </w:p>
        </w:tc>
        <w:tc>
          <w:tcPr>
            <w:tcW w:w="58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b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b/>
                <w:sz w:val="13"/>
                <w:szCs w:val="13"/>
                <w:lang w:val="sq-AL"/>
              </w:rPr>
              <w:t>Institucioni/enti përdorues</w:t>
            </w: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b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b/>
                <w:sz w:val="13"/>
                <w:szCs w:val="13"/>
                <w:lang w:val="sq-AL"/>
              </w:rPr>
              <w:t>Statusi juridik i përdorimit</w:t>
            </w:r>
          </w:p>
        </w:tc>
        <w:tc>
          <w:tcPr>
            <w:tcW w:w="58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b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b/>
                <w:sz w:val="13"/>
                <w:szCs w:val="13"/>
                <w:lang w:val="sq-AL"/>
              </w:rPr>
              <w:t>Të dhëna të tjera (shënime të veçanta)</w:t>
            </w:r>
          </w:p>
        </w:tc>
      </w:tr>
      <w:tr w:rsidR="00F84391" w:rsidRPr="004B558A" w:rsidTr="00E95EF0">
        <w:tc>
          <w:tcPr>
            <w:tcW w:w="346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1</w:t>
            </w:r>
          </w:p>
        </w:tc>
        <w:tc>
          <w:tcPr>
            <w:tcW w:w="364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2</w:t>
            </w:r>
          </w:p>
        </w:tc>
        <w:tc>
          <w:tcPr>
            <w:tcW w:w="41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3</w:t>
            </w:r>
          </w:p>
        </w:tc>
        <w:tc>
          <w:tcPr>
            <w:tcW w:w="388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4</w:t>
            </w:r>
          </w:p>
        </w:tc>
        <w:tc>
          <w:tcPr>
            <w:tcW w:w="509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5</w:t>
            </w:r>
          </w:p>
        </w:tc>
        <w:tc>
          <w:tcPr>
            <w:tcW w:w="363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6</w:t>
            </w:r>
          </w:p>
        </w:tc>
        <w:tc>
          <w:tcPr>
            <w:tcW w:w="437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7</w:t>
            </w:r>
          </w:p>
        </w:tc>
        <w:tc>
          <w:tcPr>
            <w:tcW w:w="436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8</w:t>
            </w:r>
          </w:p>
        </w:tc>
        <w:tc>
          <w:tcPr>
            <w:tcW w:w="58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9</w:t>
            </w:r>
          </w:p>
        </w:tc>
        <w:tc>
          <w:tcPr>
            <w:tcW w:w="58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10</w:t>
            </w:r>
          </w:p>
        </w:tc>
        <w:tc>
          <w:tcPr>
            <w:tcW w:w="58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11</w:t>
            </w:r>
          </w:p>
        </w:tc>
      </w:tr>
      <w:tr w:rsidR="00F84391" w:rsidRPr="004B558A" w:rsidTr="00E95EF0">
        <w:trPr>
          <w:trHeight w:val="958"/>
        </w:trPr>
        <w:tc>
          <w:tcPr>
            <w:tcW w:w="346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57</w:t>
            </w:r>
          </w:p>
        </w:tc>
        <w:tc>
          <w:tcPr>
            <w:tcW w:w="364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1594</w:t>
            </w: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E-5</w:t>
            </w: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E-4</w:t>
            </w:r>
          </w:p>
        </w:tc>
        <w:tc>
          <w:tcPr>
            <w:tcW w:w="41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5/67</w:t>
            </w:r>
          </w:p>
        </w:tc>
        <w:tc>
          <w:tcPr>
            <w:tcW w:w="388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Bareliev</w:t>
            </w:r>
          </w:p>
        </w:tc>
        <w:tc>
          <w:tcPr>
            <w:tcW w:w="509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Bazorelievi i muzeut te muzeu në sheshin “Rilindja”, Ersekë</w:t>
            </w:r>
          </w:p>
        </w:tc>
        <w:tc>
          <w:tcPr>
            <w:tcW w:w="363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</w:tc>
        <w:tc>
          <w:tcPr>
            <w:tcW w:w="437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21</w:t>
            </w:r>
          </w:p>
        </w:tc>
        <w:tc>
          <w:tcPr>
            <w:tcW w:w="436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Bazorelievi i muzeut</w:t>
            </w:r>
          </w:p>
        </w:tc>
        <w:tc>
          <w:tcPr>
            <w:tcW w:w="58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Ministria e Kulturës</w:t>
            </w: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Bashkia Ersekë</w:t>
            </w:r>
          </w:p>
        </w:tc>
        <w:tc>
          <w:tcPr>
            <w:tcW w:w="58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Bashkia Ersekë</w:t>
            </w:r>
          </w:p>
        </w:tc>
        <w:tc>
          <w:tcPr>
            <w:tcW w:w="58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Bazorelievi n</w:t>
            </w:r>
            <w:r>
              <w:rPr>
                <w:rFonts w:ascii="CG Times" w:hAnsi="CG Times"/>
                <w:sz w:val="13"/>
                <w:szCs w:val="13"/>
                <w:lang w:val="sq-AL"/>
              </w:rPr>
              <w:t>ë</w:t>
            </w: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 xml:space="preserve"> bronz, me përmasa 3*7m, te fasada kryesore e muzeut</w:t>
            </w:r>
          </w:p>
        </w:tc>
      </w:tr>
      <w:tr w:rsidR="00F84391" w:rsidRPr="004B558A" w:rsidTr="00E95EF0">
        <w:trPr>
          <w:trHeight w:val="975"/>
        </w:trPr>
        <w:tc>
          <w:tcPr>
            <w:tcW w:w="346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58</w:t>
            </w:r>
          </w:p>
        </w:tc>
        <w:tc>
          <w:tcPr>
            <w:tcW w:w="364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ER-1594</w:t>
            </w: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E-4</w:t>
            </w:r>
          </w:p>
        </w:tc>
        <w:tc>
          <w:tcPr>
            <w:tcW w:w="41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8/27</w:t>
            </w:r>
          </w:p>
        </w:tc>
        <w:tc>
          <w:tcPr>
            <w:tcW w:w="388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Ndërtesë</w:t>
            </w:r>
          </w:p>
        </w:tc>
        <w:tc>
          <w:tcPr>
            <w:tcW w:w="509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 xml:space="preserve">Ambient në katin përdhe </w:t>
            </w:r>
            <w:r>
              <w:rPr>
                <w:rFonts w:ascii="CG Times" w:hAnsi="CG Times"/>
                <w:sz w:val="13"/>
                <w:szCs w:val="13"/>
                <w:lang w:val="sq-AL"/>
              </w:rPr>
              <w:t>të</w:t>
            </w: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 xml:space="preserve"> ish-Shtëpisë së Pionierit, bulevardi i “Dëshmorëve”</w:t>
            </w:r>
          </w:p>
        </w:tc>
        <w:tc>
          <w:tcPr>
            <w:tcW w:w="363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92</w:t>
            </w:r>
          </w:p>
        </w:tc>
        <w:tc>
          <w:tcPr>
            <w:tcW w:w="437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83</w:t>
            </w:r>
          </w:p>
        </w:tc>
        <w:tc>
          <w:tcPr>
            <w:tcW w:w="436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Ish-biblioteka, në katin përdhe</w:t>
            </w:r>
          </w:p>
        </w:tc>
        <w:tc>
          <w:tcPr>
            <w:tcW w:w="58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Ministria e Kulturës</w:t>
            </w: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Bashkia Ersekë</w:t>
            </w:r>
          </w:p>
        </w:tc>
        <w:tc>
          <w:tcPr>
            <w:tcW w:w="58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Bashkia Ersekë</w:t>
            </w:r>
          </w:p>
        </w:tc>
        <w:tc>
          <w:tcPr>
            <w:tcW w:w="58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 xml:space="preserve">Ambienti është në katin përdhe të godinës 2-katëshe, në </w:t>
            </w:r>
            <w:r>
              <w:rPr>
                <w:rFonts w:ascii="CG Times" w:hAnsi="CG Times"/>
                <w:sz w:val="13"/>
                <w:szCs w:val="13"/>
                <w:lang w:val="sq-AL"/>
              </w:rPr>
              <w:t>bashkë</w:t>
            </w: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pronësi</w:t>
            </w:r>
          </w:p>
        </w:tc>
      </w:tr>
      <w:tr w:rsidR="00F84391" w:rsidRPr="004B558A" w:rsidTr="00E95EF0">
        <w:tc>
          <w:tcPr>
            <w:tcW w:w="346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59</w:t>
            </w:r>
          </w:p>
        </w:tc>
        <w:tc>
          <w:tcPr>
            <w:tcW w:w="364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1594</w:t>
            </w: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F-4</w:t>
            </w: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F-4</w:t>
            </w:r>
          </w:p>
        </w:tc>
        <w:tc>
          <w:tcPr>
            <w:tcW w:w="41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9/121</w:t>
            </w:r>
          </w:p>
        </w:tc>
        <w:tc>
          <w:tcPr>
            <w:tcW w:w="388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Ndërtesë trualli</w:t>
            </w:r>
          </w:p>
        </w:tc>
        <w:tc>
          <w:tcPr>
            <w:tcW w:w="509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Stadiumi “Gramozi” rruga e “Dëshmorëve”</w:t>
            </w:r>
          </w:p>
        </w:tc>
        <w:tc>
          <w:tcPr>
            <w:tcW w:w="363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16229</w:t>
            </w:r>
          </w:p>
        </w:tc>
        <w:tc>
          <w:tcPr>
            <w:tcW w:w="437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</w:tc>
        <w:tc>
          <w:tcPr>
            <w:tcW w:w="436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Stadiumi i qytetit</w:t>
            </w:r>
          </w:p>
        </w:tc>
        <w:tc>
          <w:tcPr>
            <w:tcW w:w="58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Ministria e Kulturës</w:t>
            </w: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Bashkia Ersekë</w:t>
            </w:r>
          </w:p>
        </w:tc>
        <w:tc>
          <w:tcPr>
            <w:tcW w:w="58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Bashkia Ersekë</w:t>
            </w:r>
          </w:p>
        </w:tc>
        <w:tc>
          <w:tcPr>
            <w:tcW w:w="58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</w:tc>
      </w:tr>
      <w:tr w:rsidR="00F84391" w:rsidRPr="004B558A" w:rsidTr="00E95EF0">
        <w:tc>
          <w:tcPr>
            <w:tcW w:w="346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60</w:t>
            </w:r>
          </w:p>
        </w:tc>
        <w:tc>
          <w:tcPr>
            <w:tcW w:w="364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</w:tc>
        <w:tc>
          <w:tcPr>
            <w:tcW w:w="41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9/118</w:t>
            </w:r>
          </w:p>
        </w:tc>
        <w:tc>
          <w:tcPr>
            <w:tcW w:w="388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Truall</w:t>
            </w:r>
          </w:p>
        </w:tc>
        <w:tc>
          <w:tcPr>
            <w:tcW w:w="509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Fushë në perëndim të stadiumit</w:t>
            </w:r>
          </w:p>
        </w:tc>
        <w:tc>
          <w:tcPr>
            <w:tcW w:w="363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8783</w:t>
            </w:r>
          </w:p>
        </w:tc>
        <w:tc>
          <w:tcPr>
            <w:tcW w:w="437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</w:tc>
        <w:tc>
          <w:tcPr>
            <w:tcW w:w="436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Fushë stërvitje e ekipit të Gramozit</w:t>
            </w:r>
          </w:p>
        </w:tc>
        <w:tc>
          <w:tcPr>
            <w:tcW w:w="58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Ministria e Kulturës</w:t>
            </w:r>
          </w:p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Bashkia Ersekë</w:t>
            </w:r>
          </w:p>
        </w:tc>
        <w:tc>
          <w:tcPr>
            <w:tcW w:w="58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  <w:r w:rsidRPr="004B558A">
              <w:rPr>
                <w:rFonts w:ascii="CG Times" w:hAnsi="CG Times"/>
                <w:sz w:val="13"/>
                <w:szCs w:val="13"/>
                <w:lang w:val="sq-AL"/>
              </w:rPr>
              <w:t>Bashkia Ersekë</w:t>
            </w:r>
          </w:p>
        </w:tc>
        <w:tc>
          <w:tcPr>
            <w:tcW w:w="582" w:type="pct"/>
            <w:vAlign w:val="bottom"/>
          </w:tcPr>
          <w:p w:rsidR="00F84391" w:rsidRPr="004B558A" w:rsidRDefault="00F84391" w:rsidP="00E95EF0">
            <w:pPr>
              <w:jc w:val="center"/>
              <w:rPr>
                <w:rFonts w:ascii="CG Times" w:hAnsi="CG Times"/>
                <w:sz w:val="13"/>
                <w:szCs w:val="13"/>
                <w:lang w:val="sq-AL"/>
              </w:rPr>
            </w:pPr>
          </w:p>
        </w:tc>
      </w:tr>
    </w:tbl>
    <w:p w:rsidR="00F84391" w:rsidRPr="004B558A" w:rsidRDefault="00F84391" w:rsidP="00F84391">
      <w:pPr>
        <w:rPr>
          <w:rFonts w:ascii="CG Times" w:hAnsi="CG Times"/>
          <w:lang w:val="sq-AL"/>
        </w:rPr>
      </w:pPr>
    </w:p>
    <w:sectPr w:rsidR="00F84391" w:rsidRPr="004B558A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84391"/>
    <w:rsid w:val="00A237D2"/>
    <w:rsid w:val="00CE303F"/>
    <w:rsid w:val="00E95EF0"/>
    <w:rsid w:val="00F8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2681675-982E-47A3-BA77-EDE8C5D0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391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8439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F8439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F8439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F8439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8439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8439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F8439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8439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8439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8439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8439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8439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8439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2019-03-18T14:04:00Z</dcterms:created>
  <dcterms:modified xsi:type="dcterms:W3CDTF">2019-03-18T14:04:00Z</dcterms:modified>
</cp:coreProperties>
</file>