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6EA" w:rsidRPr="00810C96" w:rsidRDefault="002256EA" w:rsidP="002256EA">
      <w:pPr>
        <w:pStyle w:val="Akti"/>
        <w:rPr>
          <w:lang w:val="sq-AL"/>
        </w:rPr>
      </w:pPr>
      <w:bookmarkStart w:id="0" w:name="_GoBack"/>
      <w:bookmarkEnd w:id="0"/>
      <w:r w:rsidRPr="00810C96">
        <w:rPr>
          <w:lang w:val="sq-AL"/>
        </w:rPr>
        <w:t>VENDIM</w:t>
      </w:r>
    </w:p>
    <w:p w:rsidR="002256EA" w:rsidRPr="00810C96" w:rsidRDefault="002256EA" w:rsidP="002256EA">
      <w:pPr>
        <w:pStyle w:val="NumriData"/>
        <w:rPr>
          <w:lang w:val="sq-AL"/>
        </w:rPr>
      </w:pPr>
      <w:r w:rsidRPr="00810C96">
        <w:rPr>
          <w:lang w:val="sq-AL"/>
        </w:rPr>
        <w:t xml:space="preserve">Nr. </w:t>
      </w:r>
      <w:r>
        <w:rPr>
          <w:lang w:val="sq-AL"/>
        </w:rPr>
        <w:t>651, datë 16.8.2013</w:t>
      </w:r>
    </w:p>
    <w:p w:rsidR="002256EA" w:rsidRPr="00842003" w:rsidRDefault="002256EA" w:rsidP="002256EA">
      <w:pPr>
        <w:pStyle w:val="Paragrafi"/>
        <w:rPr>
          <w:lang w:val="sq-AL"/>
        </w:rPr>
      </w:pPr>
    </w:p>
    <w:p w:rsidR="002256EA" w:rsidRPr="00810C96" w:rsidRDefault="002256EA" w:rsidP="002256EA">
      <w:pPr>
        <w:pStyle w:val="Titulli"/>
        <w:rPr>
          <w:lang w:val="sq-AL"/>
        </w:rPr>
      </w:pPr>
      <w:r w:rsidRPr="00810C96">
        <w:rPr>
          <w:lang w:val="sq-AL"/>
        </w:rPr>
        <w:t>PËR KALIMIN NË PËRGJEGJËSI ADMINISTRIMI, NGA MINISTRIA E MBROJTJES TE MINISTRIA E BRENDSHME,</w:t>
      </w:r>
      <w:r>
        <w:rPr>
          <w:lang w:val="sq-AL"/>
        </w:rPr>
        <w:t xml:space="preserve"> </w:t>
      </w:r>
      <w:r w:rsidRPr="00810C96">
        <w:rPr>
          <w:lang w:val="sq-AL"/>
        </w:rPr>
        <w:t>TË PASURISË SË PALUAJTSHME “SHTËPIA QENDRORE E USHTRISË”, ME QËLLIM PAJISJEN E SUBJEKTIT PARTIA DEMOKRATIKE E SHQIPËRISË ME NDËRTESË, PËR SELI QENDRORE</w:t>
      </w:r>
    </w:p>
    <w:p w:rsidR="002256EA" w:rsidRPr="00842003" w:rsidRDefault="002256EA" w:rsidP="002256EA">
      <w:pPr>
        <w:pStyle w:val="Paragrafi"/>
        <w:ind w:firstLine="0"/>
        <w:rPr>
          <w:lang w:val="sq-AL"/>
        </w:rPr>
      </w:pPr>
    </w:p>
    <w:p w:rsidR="002256EA" w:rsidRPr="00810C96" w:rsidRDefault="002256EA" w:rsidP="002256EA">
      <w:pPr>
        <w:pStyle w:val="Paragrafi"/>
        <w:rPr>
          <w:lang w:val="sq-AL"/>
        </w:rPr>
      </w:pPr>
      <w:r w:rsidRPr="00810C96">
        <w:rPr>
          <w:lang w:val="sq-AL"/>
        </w:rPr>
        <w:t xml:space="preserve">Në mbështetje të nenit 100 të Kushtetutës dhe të </w:t>
      </w:r>
      <w:r>
        <w:rPr>
          <w:lang w:val="sq-AL"/>
        </w:rPr>
        <w:t>neneve 22</w:t>
      </w:r>
      <w:r w:rsidRPr="00810C96">
        <w:rPr>
          <w:lang w:val="sq-AL"/>
        </w:rPr>
        <w:t xml:space="preserve"> shkronja “b”</w:t>
      </w:r>
      <w:r>
        <w:rPr>
          <w:lang w:val="sq-AL"/>
        </w:rPr>
        <w:t xml:space="preserve"> </w:t>
      </w:r>
      <w:r w:rsidRPr="00810C96">
        <w:rPr>
          <w:lang w:val="sq-AL"/>
        </w:rPr>
        <w:t>e 22/1 të ligjit nr. 8580, datë 17.2.2000 “Për partitë politike”, të ndryshuar,</w:t>
      </w:r>
      <w:r>
        <w:rPr>
          <w:lang w:val="sq-AL"/>
        </w:rPr>
        <w:t xml:space="preserve"> </w:t>
      </w:r>
      <w:r w:rsidRPr="00810C96">
        <w:rPr>
          <w:lang w:val="sq-AL"/>
        </w:rPr>
        <w:t>d</w:t>
      </w:r>
      <w:r>
        <w:rPr>
          <w:lang w:val="sq-AL"/>
        </w:rPr>
        <w:t>he të neneve 8 pika 3, 13 e 16</w:t>
      </w:r>
      <w:r w:rsidRPr="00810C96">
        <w:rPr>
          <w:lang w:val="sq-AL"/>
        </w:rPr>
        <w:t xml:space="preserve"> të ligjit nr. 8743, datë 22.2.2001 “Për pronat e paluajtshme të shtetit”, me propozimin e Ministrit të Brendshëm dhe Ministrit të Mbrojtjes, Këshilli i Ministrave</w:t>
      </w:r>
    </w:p>
    <w:p w:rsidR="002256EA" w:rsidRPr="00842003" w:rsidRDefault="002256EA" w:rsidP="002256EA">
      <w:pPr>
        <w:pStyle w:val="Paragrafi"/>
        <w:rPr>
          <w:lang w:val="sq-AL"/>
        </w:rPr>
      </w:pPr>
    </w:p>
    <w:p w:rsidR="002256EA" w:rsidRPr="00810C96" w:rsidRDefault="002256EA" w:rsidP="002256EA">
      <w:pPr>
        <w:pStyle w:val="VENDOSI"/>
        <w:rPr>
          <w:lang w:val="sq-AL"/>
        </w:rPr>
      </w:pPr>
      <w:r w:rsidRPr="00810C96">
        <w:rPr>
          <w:lang w:val="sq-AL"/>
        </w:rPr>
        <w:t>VENDOSI:</w:t>
      </w:r>
    </w:p>
    <w:p w:rsidR="002256EA" w:rsidRPr="00842003" w:rsidRDefault="002256EA" w:rsidP="002256EA">
      <w:pPr>
        <w:pStyle w:val="Paragrafi"/>
        <w:rPr>
          <w:lang w:val="sq-AL"/>
        </w:rPr>
      </w:pPr>
    </w:p>
    <w:p w:rsidR="002256EA" w:rsidRPr="00810C96" w:rsidRDefault="002256EA" w:rsidP="002256EA">
      <w:pPr>
        <w:pStyle w:val="Paragrafi"/>
        <w:rPr>
          <w:lang w:val="sq-AL"/>
        </w:rPr>
      </w:pPr>
      <w:r w:rsidRPr="00810C96">
        <w:rPr>
          <w:lang w:val="sq-AL"/>
        </w:rPr>
        <w:t>1. Kalimin në përgjegjësi administrimi, nga Ministria e Mbrojtjes te Ministria e Brendshme, të pasurisë së paluajtshme, të konfirmuar nga Zyra Vendore e Regjistrimit të Pasurive të Paluajtshme, Tiranë, me emërtimin “Shtëpia Qendrore e Ushtrisë”, me numër rendor 32, përkatësisht sipas formularit që i bashkëlidhet këtij vendimi, miratuar me vendimin nr. 515, datë 18.7.2003 të Këshillit të Ministrave “Për miratimin e listës së inventarit të pronave të paluajtshme shtetërore, të cilat i kalojnë në përgjegjësi administrimi Ministrisë së Mbrojtjes”, të ndryshuar”.</w:t>
      </w:r>
    </w:p>
    <w:p w:rsidR="002256EA" w:rsidRPr="00810C96" w:rsidRDefault="002256EA" w:rsidP="002256EA">
      <w:pPr>
        <w:pStyle w:val="Paragrafi"/>
        <w:rPr>
          <w:lang w:val="sq-AL"/>
        </w:rPr>
      </w:pPr>
      <w:r>
        <w:rPr>
          <w:lang w:val="sq-AL"/>
        </w:rPr>
        <w:t>2. Prona e përmendur në pikën 1</w:t>
      </w:r>
      <w:r w:rsidRPr="00810C96">
        <w:rPr>
          <w:lang w:val="sq-AL"/>
        </w:rPr>
        <w:t xml:space="preserve"> të këtij vendimi, të hiqet nga lista e inventarit të pronave të paluajtshme shtetërore, në përgjegjësi administrimi të Ministrisë së Mbrojtjes, që i bashkëlidhet vendimit nr. 515, datë 18.7.2003 të Këshillit të Ministrave, të ndryshuar.</w:t>
      </w:r>
    </w:p>
    <w:p w:rsidR="002256EA" w:rsidRPr="00810C96" w:rsidRDefault="002256EA" w:rsidP="002256EA">
      <w:pPr>
        <w:pStyle w:val="Paragrafi"/>
        <w:rPr>
          <w:lang w:val="sq-AL"/>
        </w:rPr>
      </w:pPr>
      <w:r w:rsidRPr="00810C96">
        <w:rPr>
          <w:lang w:val="sq-AL"/>
        </w:rPr>
        <w:t>3. Ministria e Mbrojtjes dhe Ministria e Brendshme, brenda datës 20.8.2013, të përfundoj</w:t>
      </w:r>
      <w:r>
        <w:rPr>
          <w:lang w:val="sq-AL"/>
        </w:rPr>
        <w:t>n</w:t>
      </w:r>
      <w:r w:rsidRPr="00810C96">
        <w:rPr>
          <w:lang w:val="sq-AL"/>
        </w:rPr>
        <w:t>ë procedurat e marrjes në dorëzim të pronës.</w:t>
      </w:r>
    </w:p>
    <w:p w:rsidR="002256EA" w:rsidRPr="00810C96" w:rsidRDefault="002256EA" w:rsidP="002256EA">
      <w:pPr>
        <w:pStyle w:val="Paragrafi"/>
        <w:rPr>
          <w:lang w:val="sq-AL"/>
        </w:rPr>
      </w:pPr>
      <w:r w:rsidRPr="00810C96">
        <w:rPr>
          <w:lang w:val="sq-AL"/>
        </w:rPr>
        <w:t xml:space="preserve">4. Ministri i Brendshëm të lidhë kontratën e huapërdorjes, sipas Kodit Civil, me subjektin politik Partia Demokratike e Shqipërisë. </w:t>
      </w:r>
    </w:p>
    <w:p w:rsidR="002256EA" w:rsidRPr="00810C96" w:rsidRDefault="002256EA" w:rsidP="002256EA">
      <w:pPr>
        <w:pStyle w:val="Paragrafi"/>
        <w:rPr>
          <w:lang w:val="sq-AL"/>
        </w:rPr>
      </w:pPr>
      <w:r w:rsidRPr="00810C96">
        <w:rPr>
          <w:lang w:val="sq-AL"/>
        </w:rPr>
        <w:t>5. Ngarkohen Ministri i Brendshëm, Ministri i Mbrojtjes dhe Kryeregjistruesi i Pasurive të Paluajtshme të Republikës së Shqipërisë për zbatimin e këtij vendimi.</w:t>
      </w:r>
    </w:p>
    <w:p w:rsidR="002256EA" w:rsidRPr="00810C96" w:rsidRDefault="002256EA" w:rsidP="002256EA">
      <w:pPr>
        <w:pStyle w:val="Paragrafi"/>
        <w:rPr>
          <w:lang w:val="sq-AL"/>
        </w:rPr>
      </w:pPr>
      <w:r w:rsidRPr="00810C96">
        <w:rPr>
          <w:lang w:val="sq-AL"/>
        </w:rPr>
        <w:t>Ky vendim hyn në fuqi menjëherë dhe botohet në Fletoren Zyrtare.</w:t>
      </w:r>
    </w:p>
    <w:p w:rsidR="002256EA" w:rsidRPr="00810C96" w:rsidRDefault="002256EA" w:rsidP="002256EA">
      <w:pPr>
        <w:pStyle w:val="Paragrafi"/>
        <w:jc w:val="right"/>
        <w:rPr>
          <w:lang w:val="sq-AL"/>
        </w:rPr>
      </w:pPr>
      <w:r w:rsidRPr="00810C96">
        <w:rPr>
          <w:lang w:val="sq-AL"/>
        </w:rPr>
        <w:t>KRYEMINISTRI</w:t>
      </w:r>
    </w:p>
    <w:p w:rsidR="002256EA" w:rsidRPr="00810C96" w:rsidRDefault="002256EA" w:rsidP="002256EA">
      <w:pPr>
        <w:pStyle w:val="AutoritetiEmer"/>
        <w:rPr>
          <w:lang w:val="sq-AL"/>
        </w:rPr>
      </w:pPr>
      <w:r w:rsidRPr="00810C96">
        <w:rPr>
          <w:lang w:val="sq-AL"/>
        </w:rPr>
        <w:t>Sali Berisha</w:t>
      </w:r>
    </w:p>
    <w:p w:rsidR="002256EA" w:rsidRPr="00810C96" w:rsidRDefault="002256EA" w:rsidP="002256EA">
      <w:pPr>
        <w:rPr>
          <w:lang w:val="sq-AL"/>
        </w:rPr>
      </w:pPr>
    </w:p>
    <w:p w:rsidR="002256EA" w:rsidRDefault="00D761E9" w:rsidP="002256EA">
      <w:pPr>
        <w:pStyle w:val="Akti"/>
        <w:jc w:val="left"/>
        <w:rPr>
          <w:lang w:val="sq-AL"/>
        </w:rPr>
      </w:pPr>
      <w:r>
        <w:rPr>
          <w:b w:val="0"/>
          <w:bCs w:val="0"/>
          <w:caps w:val="0"/>
          <w:noProof/>
          <w:lang w:val="en-US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132080</wp:posOffset>
            </wp:positionV>
            <wp:extent cx="5517515" cy="7677785"/>
            <wp:effectExtent l="0" t="0" r="6985" b="0"/>
            <wp:wrapSquare wrapText="bothSides"/>
            <wp:docPr id="3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9" t="3751" r="16054" b="12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7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56EA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256EA"/>
    <w:rsid w:val="002256EA"/>
    <w:rsid w:val="00730F0E"/>
    <w:rsid w:val="00D7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2D1975-1151-4C9B-86C6-22465A9C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6EA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256E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2256E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256E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256E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256E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256E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256E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256E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256E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256E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256E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