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74F" w:rsidRPr="004B558A" w:rsidRDefault="000A174F" w:rsidP="000A174F">
      <w:pPr>
        <w:pStyle w:val="Akti"/>
        <w:rPr>
          <w:lang w:val="sq-AL"/>
        </w:rPr>
      </w:pPr>
      <w:bookmarkStart w:id="0" w:name="_GoBack"/>
      <w:bookmarkEnd w:id="0"/>
      <w:r w:rsidRPr="004B558A">
        <w:rPr>
          <w:lang w:val="sq-AL"/>
        </w:rPr>
        <w:t>VENDIM</w:t>
      </w:r>
    </w:p>
    <w:p w:rsidR="000A174F" w:rsidRPr="004B558A" w:rsidRDefault="000A174F" w:rsidP="000A174F">
      <w:pPr>
        <w:pStyle w:val="NumriData"/>
        <w:rPr>
          <w:lang w:val="sq-AL"/>
        </w:rPr>
      </w:pPr>
      <w:r w:rsidRPr="004B558A">
        <w:rPr>
          <w:lang w:val="sq-AL"/>
        </w:rPr>
        <w:t>Nr. 677, datë 16.8.2013</w:t>
      </w:r>
    </w:p>
    <w:p w:rsidR="000A174F" w:rsidRPr="004B558A" w:rsidRDefault="000A174F" w:rsidP="000A174F">
      <w:pPr>
        <w:pStyle w:val="Paragrafi"/>
        <w:rPr>
          <w:lang w:val="sq-AL"/>
        </w:rPr>
      </w:pPr>
    </w:p>
    <w:p w:rsidR="000A174F" w:rsidRPr="004B558A" w:rsidRDefault="000A174F" w:rsidP="000A174F">
      <w:pPr>
        <w:pStyle w:val="Titulli"/>
        <w:rPr>
          <w:lang w:val="sq-AL"/>
        </w:rPr>
      </w:pPr>
      <w:r w:rsidRPr="004B558A">
        <w:rPr>
          <w:lang w:val="sq-AL"/>
        </w:rPr>
        <w:t>PËR MIRATIMIN E AUTORIZIMIT TË NDËRTIMIT TË CENTRALIT ELEKTRIK ME ERË (PARQE EOLIKE) DHËNË SHOQËRISË “EN.ERGY” SHPK</w:t>
      </w:r>
    </w:p>
    <w:p w:rsidR="000A174F" w:rsidRPr="004B558A" w:rsidRDefault="000A174F" w:rsidP="000A174F">
      <w:pPr>
        <w:pStyle w:val="Paragrafi"/>
        <w:rPr>
          <w:lang w:val="sq-AL"/>
        </w:rPr>
      </w:pPr>
    </w:p>
    <w:p w:rsidR="000A174F" w:rsidRPr="004B558A" w:rsidRDefault="000A174F" w:rsidP="000A174F">
      <w:pPr>
        <w:pStyle w:val="Paragrafi"/>
        <w:rPr>
          <w:lang w:val="sq-AL"/>
        </w:rPr>
      </w:pPr>
      <w:r w:rsidRPr="004B558A">
        <w:rPr>
          <w:lang w:val="sq-AL"/>
        </w:rPr>
        <w:br/>
        <w:t>Në mbështetje të nenit 100 të Kushtetutës dhe të pikës 2 të nenit 34/1 të ligjit nr. 9072, datë 22.5.2003 “Për sektorin e energjisë elektrike”, të ndryshuar, me propozimin e Ministrit të Ekonomisë, Tregtisë dhe Energjetikës, Këshilli i Ministrave</w:t>
      </w:r>
    </w:p>
    <w:p w:rsidR="000A174F" w:rsidRPr="004B558A" w:rsidRDefault="000A174F" w:rsidP="000A174F">
      <w:pPr>
        <w:pStyle w:val="Paragrafi"/>
        <w:ind w:firstLine="0"/>
        <w:rPr>
          <w:lang w:val="sq-AL"/>
        </w:rPr>
      </w:pPr>
    </w:p>
    <w:p w:rsidR="000A174F" w:rsidRPr="004B558A" w:rsidRDefault="000A174F" w:rsidP="000A174F">
      <w:pPr>
        <w:pStyle w:val="VENDOSI"/>
        <w:rPr>
          <w:lang w:val="sq-AL"/>
        </w:rPr>
      </w:pPr>
      <w:r w:rsidRPr="004B558A">
        <w:rPr>
          <w:lang w:val="sq-AL"/>
        </w:rPr>
        <w:t>VENDOSI:</w:t>
      </w:r>
    </w:p>
    <w:p w:rsidR="000A174F" w:rsidRPr="004B558A" w:rsidRDefault="000A174F" w:rsidP="000A174F">
      <w:pPr>
        <w:pStyle w:val="Paragrafi"/>
        <w:ind w:firstLine="0"/>
        <w:rPr>
          <w:lang w:val="sq-AL"/>
        </w:rPr>
      </w:pPr>
    </w:p>
    <w:p w:rsidR="000A174F" w:rsidRPr="004B558A" w:rsidRDefault="000A174F" w:rsidP="000A174F">
      <w:pPr>
        <w:pStyle w:val="Paragrafi"/>
        <w:rPr>
          <w:lang w:val="sq-AL"/>
        </w:rPr>
      </w:pPr>
      <w:r w:rsidRPr="004B558A">
        <w:rPr>
          <w:lang w:val="sq-AL"/>
        </w:rPr>
        <w:t>1. Miratimin e autorizimit të ndërtimit të centralit elektrik me erë nga parqet eolike të vendosura në zonat Gracen, Tregan, Shushicë dhe Papër, qarku Elbasan, sipas koordinatave të zonave të përcaktuara në hartën që i bashkëlidhet këtij vendimi, dhënë shoqërisë “EN.ERGY” sh.p.k., me seli në adresën rr. “28 Nëntori”, pallati 425, ap. 7, Elbasan, Shqipëri, regjistruar në Regjistrin Tregtar pranë Qendrës Kombëtare të Regjistrimit, mbajtëse e NUIS K733202010, datë 20.9.2007, për ndërtimin e centralit elektrik me erë nga parqet eolike të vendosura në zonat Gracen, Papër, Shushicë dhe Tregan, qarku Elbasan, sipas tekstit që i bashkëlidhet këtij vendimi.</w:t>
      </w:r>
    </w:p>
    <w:p w:rsidR="000A174F" w:rsidRPr="004B558A" w:rsidRDefault="000A174F" w:rsidP="000A174F">
      <w:pPr>
        <w:pStyle w:val="Paragrafi"/>
        <w:rPr>
          <w:lang w:val="sq-AL"/>
        </w:rPr>
      </w:pPr>
      <w:r w:rsidRPr="004B558A">
        <w:rPr>
          <w:lang w:val="sq-AL"/>
        </w:rPr>
        <w:t>2. Ngarkohet Ministria e Ekonomisë, Tregtisë dhe Energjetikës për zbatimin e këtij vendimi.</w:t>
      </w:r>
    </w:p>
    <w:p w:rsidR="000A174F" w:rsidRPr="004B558A" w:rsidRDefault="000A174F" w:rsidP="000A174F">
      <w:pPr>
        <w:pStyle w:val="Paragrafi"/>
        <w:rPr>
          <w:lang w:val="sq-AL"/>
        </w:rPr>
      </w:pPr>
      <w:r w:rsidRPr="004B558A">
        <w:rPr>
          <w:lang w:val="sq-AL"/>
        </w:rPr>
        <w:t>Ky vendim hyn në fuqi pas botimit në Fletoren Zyrtare.</w:t>
      </w:r>
    </w:p>
    <w:p w:rsidR="000A174F" w:rsidRPr="004B558A" w:rsidRDefault="000A174F" w:rsidP="000A174F">
      <w:pPr>
        <w:pStyle w:val="Paragrafi"/>
        <w:rPr>
          <w:lang w:val="sq-AL"/>
        </w:rPr>
      </w:pPr>
    </w:p>
    <w:p w:rsidR="000A174F" w:rsidRPr="004B558A" w:rsidRDefault="000A174F" w:rsidP="000A174F">
      <w:pPr>
        <w:pStyle w:val="Autoriteti"/>
        <w:rPr>
          <w:lang w:val="sq-AL"/>
        </w:rPr>
      </w:pPr>
      <w:r w:rsidRPr="004B558A">
        <w:rPr>
          <w:lang w:val="sq-AL"/>
        </w:rPr>
        <w:t>KRYEMINISTRI</w:t>
      </w:r>
    </w:p>
    <w:p w:rsidR="000A174F" w:rsidRPr="004B558A" w:rsidRDefault="000A174F" w:rsidP="000A174F">
      <w:pPr>
        <w:pStyle w:val="AutoritetiEmer"/>
        <w:rPr>
          <w:lang w:val="sq-AL"/>
        </w:rPr>
      </w:pPr>
      <w:r w:rsidRPr="004B558A">
        <w:rPr>
          <w:lang w:val="sq-AL"/>
        </w:rPr>
        <w:t>Sali Berisha</w:t>
      </w:r>
    </w:p>
    <w:p w:rsidR="000A174F" w:rsidRPr="004B558A" w:rsidRDefault="000A174F" w:rsidP="000A174F">
      <w:pPr>
        <w:pStyle w:val="Paragrafi"/>
        <w:ind w:firstLine="0"/>
        <w:rPr>
          <w:lang w:val="sq-AL"/>
        </w:rPr>
      </w:pPr>
    </w:p>
    <w:p w:rsidR="000A174F" w:rsidRPr="004B558A" w:rsidRDefault="000A174F" w:rsidP="000A174F">
      <w:pPr>
        <w:pStyle w:val="TitulliTitull"/>
        <w:rPr>
          <w:lang w:val="sq-AL"/>
        </w:rPr>
      </w:pPr>
      <w:r w:rsidRPr="004B558A">
        <w:rPr>
          <w:lang w:val="sq-AL"/>
        </w:rPr>
        <w:t>AUTORIZIM</w:t>
      </w:r>
      <w:r w:rsidRPr="004B558A">
        <w:rPr>
          <w:lang w:val="sq-AL"/>
        </w:rPr>
        <w:br/>
        <w:t>PËR NDËRTIMIN E CENTRALIT ELEKTRIK ME ERË</w:t>
      </w:r>
    </w:p>
    <w:p w:rsidR="000A174F" w:rsidRPr="004B558A" w:rsidRDefault="000A174F" w:rsidP="000A174F">
      <w:pPr>
        <w:pStyle w:val="TitulliTitull"/>
        <w:rPr>
          <w:lang w:val="sq-AL"/>
        </w:rPr>
      </w:pPr>
      <w:r w:rsidRPr="004B558A">
        <w:rPr>
          <w:lang w:val="sq-AL"/>
        </w:rPr>
        <w:t>(PARQE EOLIKE) NGA SHOQËRIA “EN.ERGY” SHPK</w:t>
      </w:r>
    </w:p>
    <w:p w:rsidR="000A174F" w:rsidRPr="004B558A" w:rsidRDefault="000A174F" w:rsidP="000A174F">
      <w:pPr>
        <w:pStyle w:val="TitulliTitull"/>
        <w:rPr>
          <w:lang w:val="sq-AL"/>
        </w:rPr>
      </w:pPr>
    </w:p>
    <w:p w:rsidR="000A174F" w:rsidRPr="004B558A" w:rsidRDefault="000A174F" w:rsidP="000A174F">
      <w:pPr>
        <w:pStyle w:val="Paragrafi"/>
        <w:rPr>
          <w:lang w:val="sq-AL"/>
        </w:rPr>
      </w:pPr>
      <w:r w:rsidRPr="004B558A">
        <w:rPr>
          <w:lang w:val="sq-AL"/>
        </w:rPr>
        <w:t xml:space="preserve">Në mbështetje të pikës 1 të nenit 34/1 të ligjit nr. 9072, datë 22.5.2003 “Për sektorin e energjisë elektrike”, të ndryshuar, dhe në mbështetje të vendimit të Këshillit të Ministrave nr. 1701, datë 17.12.2008 “Për miratimin e rregullores për procedurat e dhënies së autorizimeve, për ndërtimin e objekteve të reja gjeneruese të energjisë që nuk janë objekt koncesioni”, </w:t>
      </w:r>
    </w:p>
    <w:p w:rsidR="000A174F" w:rsidRPr="004B558A" w:rsidRDefault="000A174F" w:rsidP="000A174F">
      <w:pPr>
        <w:pStyle w:val="Paragrafi"/>
        <w:rPr>
          <w:lang w:val="sq-AL"/>
        </w:rPr>
      </w:pPr>
      <w:r w:rsidRPr="004B558A">
        <w:rPr>
          <w:lang w:val="sq-AL"/>
        </w:rPr>
        <w:t xml:space="preserve">Duke pasur parasysh se: </w:t>
      </w:r>
    </w:p>
    <w:p w:rsidR="000A174F" w:rsidRPr="004B558A" w:rsidRDefault="000A174F" w:rsidP="000A174F">
      <w:pPr>
        <w:pStyle w:val="Paragrafi"/>
        <w:rPr>
          <w:lang w:val="sq-AL"/>
        </w:rPr>
      </w:pPr>
      <w:r w:rsidRPr="004B558A">
        <w:rPr>
          <w:lang w:val="sq-AL"/>
        </w:rPr>
        <w:t>a) Shoqëria “EN</w:t>
      </w:r>
      <w:r>
        <w:rPr>
          <w:lang w:val="sq-AL"/>
        </w:rPr>
        <w:t>.ERGY” sh.p.k.</w:t>
      </w:r>
      <w:r w:rsidRPr="004B558A">
        <w:rPr>
          <w:lang w:val="sq-AL"/>
        </w:rPr>
        <w:t xml:space="preserve"> është pajisur me “Autorizimet paraprake” për ndërtimin e parqeve eolike përkatësisht:</w:t>
      </w:r>
    </w:p>
    <w:p w:rsidR="000A174F" w:rsidRPr="004B558A" w:rsidRDefault="000A174F" w:rsidP="000A174F">
      <w:pPr>
        <w:pStyle w:val="Paragrafi"/>
        <w:rPr>
          <w:lang w:val="sq-AL"/>
        </w:rPr>
      </w:pPr>
      <w:r w:rsidRPr="004B558A">
        <w:rPr>
          <w:lang w:val="sq-AL"/>
        </w:rPr>
        <w:t xml:space="preserve">- nr. 6, datë 15.4.2011, në zonën Gracen, qarku Elbasan; </w:t>
      </w:r>
    </w:p>
    <w:p w:rsidR="000A174F" w:rsidRPr="004B558A" w:rsidRDefault="000A174F" w:rsidP="000A174F">
      <w:pPr>
        <w:pStyle w:val="Paragrafi"/>
        <w:rPr>
          <w:lang w:val="sq-AL"/>
        </w:rPr>
      </w:pPr>
      <w:r w:rsidRPr="004B558A">
        <w:rPr>
          <w:lang w:val="sq-AL"/>
        </w:rPr>
        <w:t>- nr. 7, datë 15.4.2011, në zonën Tregan, qarku Elbasan;</w:t>
      </w:r>
    </w:p>
    <w:p w:rsidR="000A174F" w:rsidRPr="004B558A" w:rsidRDefault="000A174F" w:rsidP="000A174F">
      <w:pPr>
        <w:pStyle w:val="Paragrafi"/>
        <w:rPr>
          <w:lang w:val="sq-AL"/>
        </w:rPr>
      </w:pPr>
      <w:r w:rsidRPr="004B558A">
        <w:rPr>
          <w:lang w:val="sq-AL"/>
        </w:rPr>
        <w:t xml:space="preserve">- nr. 8, datë 15.4.2011, në zonën Shushicë, qarku Elbasan; </w:t>
      </w:r>
    </w:p>
    <w:p w:rsidR="000A174F" w:rsidRPr="004B558A" w:rsidRDefault="000A174F" w:rsidP="000A174F">
      <w:pPr>
        <w:pStyle w:val="Paragrafi"/>
        <w:rPr>
          <w:lang w:val="sq-AL"/>
        </w:rPr>
      </w:pPr>
      <w:r w:rsidRPr="004B558A">
        <w:rPr>
          <w:lang w:val="sq-AL"/>
        </w:rPr>
        <w:t xml:space="preserve">- nr. 9, datë 15.4.2011, në zonën Papër, qarku Elbasan. </w:t>
      </w:r>
    </w:p>
    <w:p w:rsidR="000A174F" w:rsidRPr="004B558A" w:rsidRDefault="000A174F" w:rsidP="000A174F">
      <w:pPr>
        <w:pStyle w:val="Paragrafi"/>
        <w:rPr>
          <w:lang w:val="sq-AL"/>
        </w:rPr>
      </w:pPr>
      <w:r w:rsidRPr="004B558A">
        <w:rPr>
          <w:lang w:val="sq-AL"/>
        </w:rPr>
        <w:t xml:space="preserve">b) Për transmetimin e energjisë elektrike, që do të prodhohet nga parqet Gracen, Tregan, Shushicë dhe Papër, në qarkun e Elbasanit për një kapacitet 500 MW shoqëria duhet të ndërtojë me shpenzimet e veta një linjë transmetimi me 400KV Elbasan Porto-Romano (Shqipëri) - Pulia (Itali), pa u ndërlidhur me rrjetin e sistemit elektro - energjetik </w:t>
      </w:r>
      <w:r>
        <w:rPr>
          <w:lang w:val="sq-AL"/>
        </w:rPr>
        <w:t>s</w:t>
      </w:r>
      <w:r w:rsidRPr="004B558A">
        <w:rPr>
          <w:lang w:val="sq-AL"/>
        </w:rPr>
        <w:t xml:space="preserve">hqiptar. </w:t>
      </w:r>
    </w:p>
    <w:p w:rsidR="000A174F" w:rsidRPr="004B558A" w:rsidRDefault="000A174F" w:rsidP="000A174F">
      <w:pPr>
        <w:pStyle w:val="Paragrafi"/>
        <w:rPr>
          <w:lang w:val="sq-AL"/>
        </w:rPr>
      </w:pPr>
      <w:r w:rsidRPr="004B558A">
        <w:rPr>
          <w:lang w:val="sq-AL"/>
        </w:rPr>
        <w:t>c) Për transmetimin e energjisë së prodhuar nga kapaciteti i mbetur prej 238 MW, OST-ja i ka dhënë miratimin në parim shoqërisë për lidhjen në rrjetin e transmetimit sipas parimit “i pari vjen i pari shërbehet”.</w:t>
      </w:r>
    </w:p>
    <w:p w:rsidR="000A174F" w:rsidRPr="004B558A" w:rsidRDefault="000A174F" w:rsidP="000A174F">
      <w:pPr>
        <w:pStyle w:val="Paragrafi"/>
        <w:rPr>
          <w:lang w:val="sq-AL"/>
        </w:rPr>
      </w:pPr>
      <w:r w:rsidRPr="004B558A">
        <w:rPr>
          <w:lang w:val="sq-AL"/>
        </w:rPr>
        <w:t xml:space="preserve">d) Pika e lidhjes për pjesën e kapacitetit prej 238 MW, për të cilin OST do të japë miratimin do të jetë zbara 400KV e nënstacionit Elbasan 2, me një trakt dalje 400KV nga këto zbara. Lidhja me nënstacionin ngritës 400/TM KV të parkut eolik do të realizohet nëpërmjet një linje elektrike 400KV. </w:t>
      </w:r>
    </w:p>
    <w:p w:rsidR="000A174F" w:rsidRPr="004B558A" w:rsidRDefault="000A174F" w:rsidP="000A174F">
      <w:pPr>
        <w:pStyle w:val="Paragrafi"/>
        <w:rPr>
          <w:lang w:val="sq-AL"/>
        </w:rPr>
      </w:pPr>
      <w:r w:rsidRPr="004B558A">
        <w:rPr>
          <w:lang w:val="sq-AL"/>
        </w:rPr>
        <w:t>e) Kjo leje kushtëzohet dhe me sigurimin nga ana e investitorit të energjisë balancuese në masën, që do të kërkohet nga strukturat e ngarkuara për këtë problem.</w:t>
      </w:r>
    </w:p>
    <w:p w:rsidR="000A174F" w:rsidRPr="004B558A" w:rsidRDefault="000A174F" w:rsidP="000A174F">
      <w:pPr>
        <w:pStyle w:val="Paragrafi"/>
        <w:rPr>
          <w:lang w:val="sq-AL"/>
        </w:rPr>
      </w:pPr>
      <w:r w:rsidRPr="004B558A">
        <w:rPr>
          <w:lang w:val="sq-AL"/>
        </w:rPr>
        <w:t>f) Shoqëria “EN.ERGY” sh.p.k., ka përfunduar studimin e projektit të fizibilitetit teknik ekonomik, financiar dhe mjedisor e social bazuar në të dhënat dhe matje reale të kryera në zonat e zbatimit të projektit.</w:t>
      </w:r>
    </w:p>
    <w:p w:rsidR="000A174F" w:rsidRPr="004B558A" w:rsidRDefault="000A174F" w:rsidP="000A174F">
      <w:pPr>
        <w:pStyle w:val="Paragrafi"/>
        <w:rPr>
          <w:lang w:val="sq-AL"/>
        </w:rPr>
      </w:pPr>
      <w:r w:rsidRPr="004B558A">
        <w:rPr>
          <w:lang w:val="sq-AL"/>
        </w:rPr>
        <w:t xml:space="preserve">g) Centrali elektrik me erë (parqet eolike) nuk cenon zona të mbrojtura dhe është pajisur me të gjitha lejet mjedisore miratuar me vendimin nr. 3 të komisionit të lejeve, nr. 233 prot., datë 21.3.2008 nga Ministria e Mjedisit, Pyjeve dhe Administrimit të Ujërave, dhe </w:t>
      </w:r>
      <w:r>
        <w:rPr>
          <w:lang w:val="sq-AL"/>
        </w:rPr>
        <w:t>p</w:t>
      </w:r>
      <w:r w:rsidRPr="004B558A">
        <w:rPr>
          <w:lang w:val="sq-AL"/>
        </w:rPr>
        <w:t xml:space="preserve">ëlqimet </w:t>
      </w:r>
      <w:r>
        <w:rPr>
          <w:lang w:val="sq-AL"/>
        </w:rPr>
        <w:t>m</w:t>
      </w:r>
      <w:r w:rsidRPr="004B558A">
        <w:rPr>
          <w:lang w:val="sq-AL"/>
        </w:rPr>
        <w:t>jedisore</w:t>
      </w:r>
      <w:r>
        <w:rPr>
          <w:lang w:val="sq-AL"/>
        </w:rPr>
        <w:t>,</w:t>
      </w:r>
      <w:r w:rsidRPr="004B558A">
        <w:rPr>
          <w:lang w:val="sq-AL"/>
        </w:rPr>
        <w:t xml:space="preserve"> me vendimin nr. 19 prot.</w:t>
      </w:r>
      <w:r>
        <w:rPr>
          <w:lang w:val="sq-AL"/>
        </w:rPr>
        <w:t>,</w:t>
      </w:r>
      <w:r w:rsidRPr="004B558A">
        <w:rPr>
          <w:lang w:val="sq-AL"/>
        </w:rPr>
        <w:t xml:space="preserve"> datë 15.2.2008 për zonën Tregan, prej Agjencisë Rajonale Mjedisore qarku Elbasan. Pëlqimet </w:t>
      </w:r>
      <w:r>
        <w:rPr>
          <w:lang w:val="sq-AL"/>
        </w:rPr>
        <w:t>m</w:t>
      </w:r>
      <w:r w:rsidRPr="004B558A">
        <w:rPr>
          <w:lang w:val="sq-AL"/>
        </w:rPr>
        <w:t>jedisore me vendimin nr. 2 prot., datë 4.12.2008, zona Gracen, prej Agjencisë Rajonale</w:t>
      </w:r>
      <w:r>
        <w:rPr>
          <w:lang w:val="sq-AL"/>
        </w:rPr>
        <w:t xml:space="preserve"> Mjedisore, </w:t>
      </w:r>
      <w:r w:rsidRPr="004B558A">
        <w:rPr>
          <w:lang w:val="sq-AL"/>
        </w:rPr>
        <w:t xml:space="preserve">qarku Elbasan, pëlqimet mjedisore me vendimin nr. 115 prot., datë 5.2.2008 për zonën Shushicë, prej </w:t>
      </w:r>
      <w:r>
        <w:rPr>
          <w:lang w:val="sq-AL"/>
        </w:rPr>
        <w:t xml:space="preserve">Agjencisë Rajonale Mjedisore, </w:t>
      </w:r>
      <w:r w:rsidRPr="004B558A">
        <w:rPr>
          <w:lang w:val="sq-AL"/>
        </w:rPr>
        <w:t xml:space="preserve">qarku Elbasan, </w:t>
      </w:r>
      <w:r>
        <w:rPr>
          <w:lang w:val="sq-AL"/>
        </w:rPr>
        <w:t>p</w:t>
      </w:r>
      <w:r w:rsidRPr="004B558A">
        <w:rPr>
          <w:lang w:val="sq-AL"/>
        </w:rPr>
        <w:t xml:space="preserve">ëlqimet </w:t>
      </w:r>
      <w:r>
        <w:rPr>
          <w:lang w:val="sq-AL"/>
        </w:rPr>
        <w:t>m</w:t>
      </w:r>
      <w:r w:rsidRPr="004B558A">
        <w:rPr>
          <w:lang w:val="sq-AL"/>
        </w:rPr>
        <w:t>jedisore me vendimin nr. 114 prot., datë 15.2.2008, për zonën Papër, prej Agjencisë Rajonale Mjedisore</w:t>
      </w:r>
      <w:r>
        <w:rPr>
          <w:lang w:val="sq-AL"/>
        </w:rPr>
        <w:t xml:space="preserve">, </w:t>
      </w:r>
      <w:r w:rsidRPr="004B558A">
        <w:rPr>
          <w:lang w:val="sq-AL"/>
        </w:rPr>
        <w:t>qarku Elbasan.</w:t>
      </w:r>
    </w:p>
    <w:p w:rsidR="000A174F" w:rsidRPr="004B558A" w:rsidRDefault="000A174F" w:rsidP="000A174F">
      <w:pPr>
        <w:pStyle w:val="Paragrafi"/>
        <w:rPr>
          <w:lang w:val="sq-AL"/>
        </w:rPr>
      </w:pPr>
      <w:r w:rsidRPr="004B558A">
        <w:rPr>
          <w:lang w:val="sq-AL"/>
        </w:rPr>
        <w:t xml:space="preserve">Ministria e Ekonomisë, Tregtisë dhe Energjetikës autorizon </w:t>
      </w:r>
      <w:r>
        <w:rPr>
          <w:lang w:val="sq-AL"/>
        </w:rPr>
        <w:t>s</w:t>
      </w:r>
      <w:r w:rsidRPr="004B558A">
        <w:rPr>
          <w:lang w:val="sq-AL"/>
        </w:rPr>
        <w:t xml:space="preserve">hoqërinë “EN.ERGY” sh.p.k., shoqëri me përgjegjësi të kufizuar, me seli në adresën rr. “28 Nëntori”, pallati 425, ap. 7/1, Elbasan, Shqipëri, regjistruar në Regjistrin Tregtar pranë Qendrës Kombëtare të Regjistrimit, mbajtëse e NUIS K733202010, për ndërtimin e centralit elektrik me erë nga parqet eolike të vendosura në </w:t>
      </w:r>
      <w:r>
        <w:rPr>
          <w:lang w:val="sq-AL"/>
        </w:rPr>
        <w:t>z</w:t>
      </w:r>
      <w:r w:rsidRPr="004B558A">
        <w:rPr>
          <w:lang w:val="sq-AL"/>
        </w:rPr>
        <w:t>onat Gracen, Tregan, Shushicë dhe Papër, në qarkun e Elbasanit.</w:t>
      </w:r>
    </w:p>
    <w:p w:rsidR="000A174F" w:rsidRPr="004B558A" w:rsidRDefault="000A174F" w:rsidP="000A174F">
      <w:pPr>
        <w:pStyle w:val="Paragrafi"/>
        <w:rPr>
          <w:lang w:val="sq-AL"/>
        </w:rPr>
      </w:pPr>
      <w:r w:rsidRPr="004B558A">
        <w:rPr>
          <w:lang w:val="sq-AL"/>
        </w:rPr>
        <w:t xml:space="preserve">1. Vendndodhja e centralit elektrik me erë është e përcaktuar sipas koordinatave të zonave të paraqitura në hartën bashkëlidhur këtij vendimi. </w:t>
      </w:r>
    </w:p>
    <w:p w:rsidR="000A174F" w:rsidRPr="004B558A" w:rsidRDefault="000A174F" w:rsidP="000A174F">
      <w:pPr>
        <w:pStyle w:val="Paragrafi"/>
        <w:rPr>
          <w:lang w:val="sq-AL"/>
        </w:rPr>
      </w:pPr>
      <w:r w:rsidRPr="004B558A">
        <w:rPr>
          <w:lang w:val="sq-AL"/>
        </w:rPr>
        <w:t>2. Energjia e prodhuar nga centrali elektrik me erë do të tranzitohet në Itali nëpërmjet linjës së interkonjeksionit e cila do të ndërtohet nga shoqëria.</w:t>
      </w:r>
    </w:p>
    <w:p w:rsidR="000A174F" w:rsidRPr="004B558A" w:rsidRDefault="000A174F" w:rsidP="000A174F">
      <w:pPr>
        <w:pStyle w:val="Paragrafi"/>
        <w:rPr>
          <w:lang w:val="sq-AL"/>
        </w:rPr>
      </w:pPr>
      <w:r w:rsidRPr="004B558A">
        <w:rPr>
          <w:lang w:val="sq-AL"/>
        </w:rPr>
        <w:t>3. “EN.ERGY” sh.p.k. autorizohet për ndërtimin e centralit elektrik me erë (parqe eolike) me karakteristikat e mëposhtme:</w:t>
      </w:r>
    </w:p>
    <w:p w:rsidR="000A174F" w:rsidRPr="004B558A" w:rsidRDefault="000A174F" w:rsidP="000A174F">
      <w:pPr>
        <w:pStyle w:val="Paragrafi"/>
        <w:rPr>
          <w:lang w:val="sq-AL"/>
        </w:rPr>
      </w:pPr>
      <w:r w:rsidRPr="004B558A">
        <w:rPr>
          <w:lang w:val="sq-AL"/>
        </w:rPr>
        <w:t>i) central prodhimi energjie elektrike nga burimi i rinovueshëm i erës;</w:t>
      </w:r>
    </w:p>
    <w:p w:rsidR="000A174F" w:rsidRPr="004B558A" w:rsidRDefault="000A174F" w:rsidP="000A174F">
      <w:pPr>
        <w:pStyle w:val="Paragrafi"/>
        <w:rPr>
          <w:lang w:val="sq-AL"/>
        </w:rPr>
      </w:pPr>
      <w:r w:rsidRPr="004B558A">
        <w:rPr>
          <w:lang w:val="sq-AL"/>
        </w:rPr>
        <w:t>ii) fuqi totale e instaluar 738 MW;</w:t>
      </w:r>
    </w:p>
    <w:p w:rsidR="000A174F" w:rsidRPr="004B558A" w:rsidRDefault="000A174F" w:rsidP="000A174F">
      <w:pPr>
        <w:pStyle w:val="Paragrafi"/>
        <w:rPr>
          <w:lang w:val="sq-AL"/>
        </w:rPr>
      </w:pPr>
      <w:r w:rsidRPr="004B558A">
        <w:rPr>
          <w:lang w:val="sq-AL"/>
        </w:rPr>
        <w:t>iii) 246 njësi gjeneruese (aerogjenerator) me kapacitet 3MW secila;</w:t>
      </w:r>
    </w:p>
    <w:p w:rsidR="000A174F" w:rsidRPr="004B558A" w:rsidRDefault="000A174F" w:rsidP="000A174F">
      <w:pPr>
        <w:pStyle w:val="Paragrafi"/>
        <w:rPr>
          <w:lang w:val="sq-AL"/>
        </w:rPr>
      </w:pPr>
      <w:r w:rsidRPr="004B558A">
        <w:rPr>
          <w:lang w:val="sq-AL"/>
        </w:rPr>
        <w:t>iv) energjia bruto e parashikuar të prodhohet është 1.019.000,0 [MWh/vit] në pikën dalëse nga aerogjenerator, kurse energjia neto 865.250,0 [MWh/vit] në pikën e futjes në rrjetin e transmetimit italian;</w:t>
      </w:r>
    </w:p>
    <w:p w:rsidR="000A174F" w:rsidRPr="004B558A" w:rsidRDefault="000A174F" w:rsidP="000A174F">
      <w:pPr>
        <w:pStyle w:val="Paragrafi"/>
        <w:rPr>
          <w:lang w:val="sq-AL"/>
        </w:rPr>
      </w:pPr>
      <w:r w:rsidRPr="004B558A">
        <w:rPr>
          <w:lang w:val="sq-AL"/>
        </w:rPr>
        <w:t>4. Shoqëria “EN.ERGY” sh.p.k. do të përfundojë ndërtimin e parqeve eolike brenda datës 31 dhjetor 2015.</w:t>
      </w:r>
    </w:p>
    <w:p w:rsidR="000A174F" w:rsidRPr="004B558A" w:rsidRDefault="000A174F" w:rsidP="000A174F">
      <w:pPr>
        <w:pStyle w:val="Paragrafi"/>
        <w:rPr>
          <w:lang w:val="sq-AL"/>
        </w:rPr>
      </w:pPr>
      <w:r w:rsidRPr="004B558A">
        <w:rPr>
          <w:lang w:val="sq-AL"/>
        </w:rPr>
        <w:t>5. “EN.ERGY” sh.p.k. është e detyruar të raportojë çdo tre muaj pranë ministrisë përgjegjëse për energjinë mbi ecurinë e ndërtimit të centralit elektrik me erë. Ministria përgjegjëse për energjinë ka të drejtë t</w:t>
      </w:r>
      <w:r>
        <w:rPr>
          <w:lang w:val="sq-AL"/>
        </w:rPr>
        <w:t>’</w:t>
      </w:r>
      <w:r w:rsidRPr="004B558A">
        <w:rPr>
          <w:lang w:val="sq-AL"/>
        </w:rPr>
        <w:t>i kërkojë “EN.ERGY” sh.p.k. çdo informacion që e konsideron të nevojshëm lidhur me zbatimin e kushteve të këtij autorizimi dhe projektit në tërësinë e tij.</w:t>
      </w:r>
    </w:p>
    <w:p w:rsidR="000A174F" w:rsidRPr="004B558A" w:rsidRDefault="000A174F" w:rsidP="000A174F">
      <w:pPr>
        <w:pStyle w:val="Paragrafi"/>
        <w:rPr>
          <w:lang w:val="sq-AL"/>
        </w:rPr>
      </w:pPr>
      <w:r w:rsidRPr="004B558A">
        <w:rPr>
          <w:lang w:val="sq-AL"/>
        </w:rPr>
        <w:t>6. Brenda 30 ditëve nga data e hyrjes në fuqi të këtij autorizimi, midis “EN.ERGY” sh.p.k. dhe ministrisë përgjegjëse për energjinë do të lidhet një kontratë lidhur me afatet e realizimit e projektit të centralit elektrik me erë dhe penalitetet në rast mosrealizimi në kohë apo transferimi të autorizimit.</w:t>
      </w:r>
    </w:p>
    <w:p w:rsidR="000A174F" w:rsidRPr="004B558A" w:rsidRDefault="000A174F" w:rsidP="000A174F">
      <w:pPr>
        <w:pStyle w:val="Paragrafi"/>
        <w:rPr>
          <w:lang w:val="sq-AL"/>
        </w:rPr>
      </w:pPr>
      <w:r w:rsidRPr="004B558A">
        <w:rPr>
          <w:lang w:val="sq-AL"/>
        </w:rPr>
        <w:t xml:space="preserve">7. “EN.ERGY” sh.p.k. do t’i paguajë çdo vit ministrisë përgjegjëse për energjinë një </w:t>
      </w:r>
      <w:r w:rsidRPr="004B558A">
        <w:rPr>
          <w:i/>
          <w:lang w:val="sq-AL"/>
        </w:rPr>
        <w:t>royalty</w:t>
      </w:r>
      <w:r w:rsidRPr="004B558A">
        <w:rPr>
          <w:lang w:val="sq-AL"/>
        </w:rPr>
        <w:t xml:space="preserve"> të barabart</w:t>
      </w:r>
      <w:r>
        <w:rPr>
          <w:lang w:val="sq-AL"/>
        </w:rPr>
        <w:t>ë</w:t>
      </w:r>
      <w:r w:rsidRPr="004B558A">
        <w:rPr>
          <w:lang w:val="sq-AL"/>
        </w:rPr>
        <w:t xml:space="preserve"> me sasinë e energjisë prej 2%</w:t>
      </w:r>
      <w:r>
        <w:rPr>
          <w:lang w:val="sq-AL"/>
        </w:rPr>
        <w:t xml:space="preserve"> të sasisë vjetore të prodhimit</w:t>
      </w:r>
      <w:r w:rsidRPr="004B558A">
        <w:rPr>
          <w:lang w:val="sq-AL"/>
        </w:rPr>
        <w:t xml:space="preserve"> ose vlerën ekuivalente në lekë të sasisë prej 2% të energjisë vjetore neto të prodhuar, sipas çmimit të tregut, si dhe çdo përfitim tjetër që shoqëria “EN.ERGY” sh.p.k. do të ketë nga prodhimi i kësaj energjie, duke përfshirë por pa u limituar në të drejtat që rrjedhin nga reduktimi i karbonit dhe gazrave të tjera në atmosferë. </w:t>
      </w:r>
    </w:p>
    <w:p w:rsidR="000A174F" w:rsidRPr="004B558A" w:rsidRDefault="000A174F" w:rsidP="000A174F">
      <w:pPr>
        <w:pStyle w:val="Paragrafi"/>
        <w:rPr>
          <w:lang w:val="sq-AL"/>
        </w:rPr>
      </w:pPr>
      <w:r w:rsidRPr="004B558A">
        <w:rPr>
          <w:lang w:val="sq-AL"/>
        </w:rPr>
        <w:t>8. Autorizimi mund të revokohet nga ministria përgjegjëse për energjinë në rastet e mëposhtme:</w:t>
      </w:r>
    </w:p>
    <w:p w:rsidR="000A174F" w:rsidRPr="004B558A" w:rsidRDefault="000A174F" w:rsidP="000A174F">
      <w:pPr>
        <w:pStyle w:val="Paragrafi"/>
        <w:rPr>
          <w:lang w:val="sq-AL"/>
        </w:rPr>
      </w:pPr>
      <w:r w:rsidRPr="004B558A">
        <w:rPr>
          <w:lang w:val="sq-AL"/>
        </w:rPr>
        <w:t>a) me kërkesë me shkrim të “EN.ERGY” sh.p.k., për raste të veçanta të justifikuara;</w:t>
      </w:r>
    </w:p>
    <w:p w:rsidR="000A174F" w:rsidRPr="004B558A" w:rsidRDefault="000A174F" w:rsidP="000A174F">
      <w:pPr>
        <w:pStyle w:val="Paragrafi"/>
        <w:rPr>
          <w:lang w:val="sq-AL"/>
        </w:rPr>
      </w:pPr>
      <w:r w:rsidRPr="004B558A">
        <w:rPr>
          <w:lang w:val="sq-AL"/>
        </w:rPr>
        <w:t>b) “EN.ERGY” sh.p.k. nuk respekton detyrimet dhe kriteret e përcaktuara në ketë autorizim;</w:t>
      </w:r>
    </w:p>
    <w:p w:rsidR="000A174F" w:rsidRPr="004B558A" w:rsidRDefault="000A174F" w:rsidP="000A174F">
      <w:pPr>
        <w:pStyle w:val="Paragrafi"/>
        <w:rPr>
          <w:lang w:val="sq-AL"/>
        </w:rPr>
      </w:pPr>
      <w:r>
        <w:rPr>
          <w:lang w:val="sq-AL"/>
        </w:rPr>
        <w:t>c) “EN.ERGY” sh.p.k.</w:t>
      </w:r>
      <w:r w:rsidRPr="004B558A">
        <w:rPr>
          <w:lang w:val="sq-AL"/>
        </w:rPr>
        <w:t xml:space="preserve"> për arsye të shkaktuara nga ajo vetë, nuk ka respektuar afatin përfundimtar të realizimit të punimeve për ndërtimin e parqeve eolike;</w:t>
      </w:r>
    </w:p>
    <w:p w:rsidR="000A174F" w:rsidRPr="004B558A" w:rsidRDefault="000A174F" w:rsidP="000A174F">
      <w:pPr>
        <w:pStyle w:val="Paragrafi"/>
        <w:rPr>
          <w:lang w:val="sq-AL"/>
        </w:rPr>
      </w:pPr>
      <w:r>
        <w:rPr>
          <w:lang w:val="sq-AL"/>
        </w:rPr>
        <w:t>d) “EN.ERGY” sh.p.k.</w:t>
      </w:r>
      <w:r w:rsidRPr="004B558A">
        <w:rPr>
          <w:lang w:val="sq-AL"/>
        </w:rPr>
        <w:t xml:space="preserve"> nuk respekton detyrimin për informimin si parashikohet në pikën 5 të këtij autorizimi dhe nëse brenda një afati prej 15 ditësh nga data e njoftimit paraprak nga ministria përgjegjëse për energjinë nuk dërgon informacionin e kërkuar;</w:t>
      </w:r>
    </w:p>
    <w:p w:rsidR="000A174F" w:rsidRPr="004B558A" w:rsidRDefault="000A174F" w:rsidP="000A174F">
      <w:pPr>
        <w:pStyle w:val="Paragrafi"/>
        <w:rPr>
          <w:lang w:val="sq-AL"/>
        </w:rPr>
      </w:pPr>
      <w:r w:rsidRPr="004B558A">
        <w:rPr>
          <w:lang w:val="sq-AL"/>
        </w:rPr>
        <w:t>e) në të gjitha rastet e tjera të parashikuara nga vendimi i Këshillit të Ministrave nr. 1701, datë 17.12.2008 “Për miratimin e rregullores për procedurat e dhënies së autorizimeve, për ndërtimin e objekteve të reja gjeneruese të energjisë që nuk janë objekt koncesioni”.</w:t>
      </w:r>
    </w:p>
    <w:p w:rsidR="000A174F" w:rsidRPr="004B558A" w:rsidRDefault="000A174F" w:rsidP="000A174F">
      <w:pPr>
        <w:pStyle w:val="Paragrafi"/>
        <w:rPr>
          <w:lang w:val="sq-AL"/>
        </w:rPr>
      </w:pPr>
      <w:r w:rsidRPr="004B558A">
        <w:rPr>
          <w:lang w:val="sq-AL"/>
        </w:rPr>
        <w:t>9. Kohëzgjatja e këtij autorizimi është 30 vjet duke filluar nga data e hyrjes në fuqi të këtij autorizimi.</w:t>
      </w:r>
    </w:p>
    <w:p w:rsidR="000A174F" w:rsidRPr="004B558A" w:rsidRDefault="000A174F" w:rsidP="000A174F">
      <w:pPr>
        <w:pStyle w:val="Paragrafi"/>
        <w:rPr>
          <w:lang w:val="sq-AL"/>
        </w:rPr>
      </w:pPr>
      <w:r w:rsidRPr="004B558A">
        <w:rPr>
          <w:lang w:val="sq-AL"/>
        </w:rPr>
        <w:t>10. Ky autorizim hyn në fuqi pas miratimit nga Këshilli i Ministrave.</w:t>
      </w:r>
    </w:p>
    <w:p w:rsidR="000A174F" w:rsidRPr="004B558A" w:rsidRDefault="000A174F" w:rsidP="000A174F">
      <w:pPr>
        <w:pStyle w:val="Paragrafi"/>
        <w:ind w:firstLine="0"/>
        <w:rPr>
          <w:lang w:val="sq-AL"/>
        </w:rPr>
      </w:pPr>
    </w:p>
    <w:p w:rsidR="000A174F" w:rsidRPr="004B558A" w:rsidRDefault="000A174F" w:rsidP="000A174F">
      <w:pPr>
        <w:pStyle w:val="Autoriteti"/>
        <w:rPr>
          <w:lang w:val="sq-AL"/>
        </w:rPr>
      </w:pPr>
      <w:r w:rsidRPr="004B558A">
        <w:rPr>
          <w:lang w:val="sq-AL"/>
        </w:rPr>
        <w:t xml:space="preserve">MINISTRI I EKONOMISË, TREGTISË </w:t>
      </w:r>
    </w:p>
    <w:p w:rsidR="000A174F" w:rsidRPr="004B558A" w:rsidRDefault="000A174F" w:rsidP="000A174F">
      <w:pPr>
        <w:pStyle w:val="Autoriteti"/>
        <w:rPr>
          <w:lang w:val="sq-AL"/>
        </w:rPr>
      </w:pPr>
      <w:r w:rsidRPr="004B558A">
        <w:rPr>
          <w:lang w:val="sq-AL"/>
        </w:rPr>
        <w:t xml:space="preserve">DHE ENERGJETIKËS </w:t>
      </w:r>
    </w:p>
    <w:p w:rsidR="000A174F" w:rsidRPr="004B558A" w:rsidRDefault="000A174F" w:rsidP="000A174F">
      <w:pPr>
        <w:pStyle w:val="AutoritetiEmer"/>
        <w:rPr>
          <w:lang w:val="sq-AL"/>
        </w:rPr>
      </w:pPr>
      <w:r w:rsidRPr="004B558A">
        <w:rPr>
          <w:lang w:val="sq-AL"/>
        </w:rPr>
        <w:t xml:space="preserve"> Florjon Mima</w:t>
      </w: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0A174F" w:rsidP="000A174F">
      <w:pPr>
        <w:rPr>
          <w:lang w:val="sq-AL"/>
        </w:rPr>
      </w:pPr>
    </w:p>
    <w:p w:rsidR="000A174F" w:rsidRPr="004B558A" w:rsidRDefault="006B6E2F" w:rsidP="000A174F">
      <w:pPr>
        <w:rPr>
          <w:lang w:val="sq-AL"/>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3810</wp:posOffset>
            </wp:positionV>
            <wp:extent cx="5786120" cy="4139565"/>
            <wp:effectExtent l="0" t="0" r="5080" b="0"/>
            <wp:wrapSquare wrapText="bothSides"/>
            <wp:docPr id="4"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4" cstate="print">
                      <a:extLst>
                        <a:ext uri="{28A0092B-C50C-407E-A947-70E740481C1C}">
                          <a14:useLocalDpi xmlns:a14="http://schemas.microsoft.com/office/drawing/2010/main" val="0"/>
                        </a:ext>
                      </a:extLst>
                    </a:blip>
                    <a:srcRect l="9595" t="27145" r="3308" b="21809"/>
                    <a:stretch>
                      <a:fillRect/>
                    </a:stretch>
                  </pic:blipFill>
                  <pic:spPr bwMode="auto">
                    <a:xfrm>
                      <a:off x="0" y="0"/>
                      <a:ext cx="5786120" cy="4139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74F" w:rsidRPr="004B558A" w:rsidRDefault="006B6E2F" w:rsidP="000A174F">
      <w:pPr>
        <w:pStyle w:val="Akti"/>
        <w:rPr>
          <w:lang w:val="sq-AL"/>
        </w:rPr>
      </w:pPr>
      <w:r w:rsidRPr="000A174F">
        <w:rPr>
          <w:noProof/>
          <w:lang w:val="en-US"/>
        </w:rPr>
        <w:drawing>
          <wp:inline distT="0" distB="0" distL="0" distR="0">
            <wp:extent cx="5419725" cy="7972425"/>
            <wp:effectExtent l="0" t="0" r="9525" b="952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5" cstate="print">
                      <a:extLst>
                        <a:ext uri="{28A0092B-C50C-407E-A947-70E740481C1C}">
                          <a14:useLocalDpi xmlns:a14="http://schemas.microsoft.com/office/drawing/2010/main" val="0"/>
                        </a:ext>
                      </a:extLst>
                    </a:blip>
                    <a:srcRect l="13179" t="6915" r="9940" b="8385"/>
                    <a:stretch>
                      <a:fillRect/>
                    </a:stretch>
                  </pic:blipFill>
                  <pic:spPr bwMode="auto">
                    <a:xfrm>
                      <a:off x="0" y="0"/>
                      <a:ext cx="5419725" cy="7972425"/>
                    </a:xfrm>
                    <a:prstGeom prst="rect">
                      <a:avLst/>
                    </a:prstGeom>
                    <a:noFill/>
                    <a:ln>
                      <a:noFill/>
                    </a:ln>
                  </pic:spPr>
                </pic:pic>
              </a:graphicData>
            </a:graphic>
          </wp:inline>
        </w:drawing>
      </w:r>
    </w:p>
    <w:p w:rsidR="000A174F" w:rsidRPr="004B558A" w:rsidRDefault="000A174F" w:rsidP="000A174F">
      <w:pPr>
        <w:pStyle w:val="Akti"/>
        <w:rPr>
          <w:lang w:val="sq-AL"/>
        </w:rPr>
      </w:pPr>
    </w:p>
    <w:p w:rsidR="000A174F" w:rsidRPr="004B558A" w:rsidRDefault="006B6E2F" w:rsidP="000A174F">
      <w:pPr>
        <w:pStyle w:val="Akti"/>
        <w:rPr>
          <w:lang w:val="sq-AL"/>
        </w:rPr>
      </w:pPr>
      <w:r w:rsidRPr="000A174F">
        <w:rPr>
          <w:noProof/>
          <w:lang w:val="en-US"/>
        </w:rPr>
        <w:drawing>
          <wp:inline distT="0" distB="0" distL="0" distR="0">
            <wp:extent cx="5838825" cy="7972425"/>
            <wp:effectExtent l="0" t="0" r="9525" b="9525"/>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6" cstate="print">
                      <a:extLst>
                        <a:ext uri="{28A0092B-C50C-407E-A947-70E740481C1C}">
                          <a14:useLocalDpi xmlns:a14="http://schemas.microsoft.com/office/drawing/2010/main" val="0"/>
                        </a:ext>
                      </a:extLst>
                    </a:blip>
                    <a:srcRect l="9874" t="9256" r="2843" b="10939"/>
                    <a:stretch>
                      <a:fillRect/>
                    </a:stretch>
                  </pic:blipFill>
                  <pic:spPr bwMode="auto">
                    <a:xfrm>
                      <a:off x="0" y="0"/>
                      <a:ext cx="5838825" cy="7972425"/>
                    </a:xfrm>
                    <a:prstGeom prst="rect">
                      <a:avLst/>
                    </a:prstGeom>
                    <a:noFill/>
                    <a:ln>
                      <a:noFill/>
                    </a:ln>
                  </pic:spPr>
                </pic:pic>
              </a:graphicData>
            </a:graphic>
          </wp:inline>
        </w:drawing>
      </w:r>
    </w:p>
    <w:p w:rsidR="000A174F" w:rsidRPr="004B558A" w:rsidRDefault="000A174F" w:rsidP="000A174F">
      <w:pPr>
        <w:pStyle w:val="Akti"/>
        <w:rPr>
          <w:lang w:val="sq-AL"/>
        </w:rPr>
      </w:pPr>
    </w:p>
    <w:p w:rsidR="000A174F" w:rsidRPr="004B558A" w:rsidRDefault="006B6E2F" w:rsidP="000A174F">
      <w:pPr>
        <w:pStyle w:val="Akti"/>
        <w:rPr>
          <w:lang w:val="sq-AL"/>
        </w:rPr>
      </w:pPr>
      <w:r w:rsidRPr="000A174F">
        <w:rPr>
          <w:noProof/>
          <w:lang w:val="en-US"/>
        </w:rPr>
        <w:drawing>
          <wp:inline distT="0" distB="0" distL="0" distR="0">
            <wp:extent cx="5848350" cy="7848600"/>
            <wp:effectExtent l="0" t="0" r="0" b="0"/>
            <wp:docPr id="3" name="Picture 3"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4"/>
                    <pic:cNvPicPr>
                      <a:picLocks noChangeAspect="1" noChangeArrowheads="1"/>
                    </pic:cNvPicPr>
                  </pic:nvPicPr>
                  <pic:blipFill>
                    <a:blip r:embed="rId7" cstate="print">
                      <a:extLst>
                        <a:ext uri="{28A0092B-C50C-407E-A947-70E740481C1C}">
                          <a14:useLocalDpi xmlns:a14="http://schemas.microsoft.com/office/drawing/2010/main" val="0"/>
                        </a:ext>
                      </a:extLst>
                    </a:blip>
                    <a:srcRect l="9433" t="10597" r="3448" b="10791"/>
                    <a:stretch>
                      <a:fillRect/>
                    </a:stretch>
                  </pic:blipFill>
                  <pic:spPr bwMode="auto">
                    <a:xfrm>
                      <a:off x="0" y="0"/>
                      <a:ext cx="5848350" cy="7848600"/>
                    </a:xfrm>
                    <a:prstGeom prst="rect">
                      <a:avLst/>
                    </a:prstGeom>
                    <a:noFill/>
                    <a:ln>
                      <a:noFill/>
                    </a:ln>
                  </pic:spPr>
                </pic:pic>
              </a:graphicData>
            </a:graphic>
          </wp:inline>
        </w:drawing>
      </w:r>
    </w:p>
    <w:p w:rsidR="000A174F" w:rsidRPr="004B558A" w:rsidRDefault="000A174F" w:rsidP="000A174F">
      <w:pPr>
        <w:pStyle w:val="Akti"/>
        <w:jc w:val="left"/>
        <w:rPr>
          <w:lang w:val="sq-AL"/>
        </w:rPr>
      </w:pPr>
    </w:p>
    <w:p w:rsidR="000A174F" w:rsidRPr="004B558A" w:rsidRDefault="000A174F" w:rsidP="000A174F">
      <w:pPr>
        <w:pStyle w:val="Akti"/>
        <w:rPr>
          <w:lang w:val="sq-AL"/>
        </w:rPr>
      </w:pPr>
    </w:p>
    <w:p w:rsidR="00CE303F" w:rsidRDefault="00CE303F"/>
    <w:sectPr w:rsidR="00CE303F"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174F"/>
    <w:rsid w:val="000A174F"/>
    <w:rsid w:val="00316E11"/>
    <w:rsid w:val="006B6E2F"/>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2AE7A3F-A968-4AF4-AB29-0F3D4C63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74F"/>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A174F"/>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A174F"/>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A174F"/>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0A174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A174F"/>
    <w:rPr>
      <w:rFonts w:ascii="CG Times" w:eastAsia="MS Mincho" w:hAnsi="CG Times" w:cs="CG Times"/>
      <w:b/>
      <w:bCs/>
      <w:sz w:val="22"/>
      <w:szCs w:val="22"/>
      <w:lang w:val="en-GB" w:eastAsia="en-US" w:bidi="ar-SA"/>
    </w:rPr>
  </w:style>
  <w:style w:type="paragraph" w:customStyle="1" w:styleId="Paragrafi">
    <w:name w:val="Paragrafi"/>
    <w:link w:val="ParagrafiChar"/>
    <w:rsid w:val="000A174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A174F"/>
    <w:rPr>
      <w:rFonts w:ascii="CG Times" w:eastAsia="MS Mincho" w:hAnsi="CG Times" w:cs="CG Times"/>
      <w:sz w:val="22"/>
      <w:szCs w:val="22"/>
      <w:lang w:val="en-US" w:eastAsia="en-US" w:bidi="ar-SA"/>
    </w:rPr>
  </w:style>
  <w:style w:type="paragraph" w:customStyle="1" w:styleId="Titulli">
    <w:name w:val="Titulli"/>
    <w:next w:val="Normal"/>
    <w:link w:val="TitulliChar"/>
    <w:rsid w:val="000A174F"/>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0A174F"/>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A174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A174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A174F"/>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0A174F"/>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0A174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A174F"/>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0A174F"/>
    <w:rPr>
      <w:rFonts w:ascii="Tahoma" w:hAnsi="Tahoma" w:cs="Tahoma"/>
      <w:sz w:val="16"/>
      <w:szCs w:val="16"/>
    </w:rPr>
  </w:style>
  <w:style w:type="character" w:customStyle="1" w:styleId="BalloonTextChar">
    <w:name w:val="Balloon Text Char"/>
    <w:basedOn w:val="DefaultParagraphFont"/>
    <w:link w:val="BalloonText"/>
    <w:uiPriority w:val="99"/>
    <w:semiHidden/>
    <w:rsid w:val="000A174F"/>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2019-03-18T14:05:00Z</dcterms:created>
  <dcterms:modified xsi:type="dcterms:W3CDTF">2019-03-18T14:05:00Z</dcterms:modified>
</cp:coreProperties>
</file>