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365" w:rsidRPr="005D1265" w:rsidRDefault="00311365" w:rsidP="00311365">
      <w:pPr>
        <w:pStyle w:val="Akti"/>
        <w:keepNext w:val="0"/>
        <w:rPr>
          <w:lang w:val="sq-AL"/>
        </w:rPr>
      </w:pPr>
      <w:bookmarkStart w:id="0" w:name="_GoBack"/>
      <w:bookmarkEnd w:id="0"/>
      <w:r w:rsidRPr="005D1265">
        <w:rPr>
          <w:lang w:val="sq-AL"/>
        </w:rPr>
        <w:t>VENDIM</w:t>
      </w:r>
    </w:p>
    <w:p w:rsidR="00311365" w:rsidRPr="005D1265" w:rsidRDefault="00311365" w:rsidP="00311365">
      <w:pPr>
        <w:pStyle w:val="NumriData"/>
        <w:keepNext w:val="0"/>
        <w:rPr>
          <w:lang w:val="sq-AL"/>
        </w:rPr>
      </w:pPr>
      <w:r w:rsidRPr="005D1265">
        <w:rPr>
          <w:lang w:val="sq-AL"/>
        </w:rPr>
        <w:t>Nr. 764, datë 28.8.2013</w:t>
      </w:r>
    </w:p>
    <w:p w:rsidR="00311365" w:rsidRPr="005D1265" w:rsidRDefault="00311365" w:rsidP="00311365">
      <w:pPr>
        <w:pStyle w:val="Paragrafi"/>
        <w:rPr>
          <w:sz w:val="16"/>
          <w:lang w:val="sq-AL"/>
        </w:rPr>
      </w:pPr>
    </w:p>
    <w:p w:rsidR="00311365" w:rsidRPr="005D1265" w:rsidRDefault="00311365" w:rsidP="00311365">
      <w:pPr>
        <w:pStyle w:val="Titulli"/>
        <w:keepNext w:val="0"/>
        <w:rPr>
          <w:lang w:val="sq-AL"/>
        </w:rPr>
      </w:pPr>
      <w:r w:rsidRPr="005D1265">
        <w:rPr>
          <w:lang w:val="sq-AL"/>
        </w:rPr>
        <w:t>PËR RISHPËRNDARJE FONDESH NDËRMJET PROGRAMEVE, BRENDA BUXHETIT TË VITIT 2013, MIRATUAR PËR MINISTRINË E BRENDSHME</w:t>
      </w:r>
    </w:p>
    <w:p w:rsidR="00311365" w:rsidRPr="005D1265" w:rsidRDefault="00311365" w:rsidP="00311365">
      <w:pPr>
        <w:pStyle w:val="Paragrafi"/>
        <w:rPr>
          <w:sz w:val="16"/>
          <w:lang w:val="sq-AL"/>
        </w:rPr>
      </w:pPr>
    </w:p>
    <w:p w:rsidR="00311365" w:rsidRPr="005D1265" w:rsidRDefault="00311365" w:rsidP="00311365">
      <w:pPr>
        <w:pStyle w:val="Paragrafi"/>
        <w:rPr>
          <w:lang w:val="sq-AL"/>
        </w:rPr>
      </w:pPr>
      <w:r w:rsidRPr="005D1265">
        <w:rPr>
          <w:lang w:val="sq-AL"/>
        </w:rPr>
        <w:t>Në mbështetje të nenit 100 të Kushtetutës, të nenit 44 të ligjit nr. 9936, datë 26.6.2008 “Për menaxhimin e sistemit buxhetor në Republikën e Shqipërisë” dhe të ligjit nr. 119/2012 “Për buxhetin e vitit 2013”, me propozimin e Ministrit të Brendshëm, Këshilli i Ministrave</w:t>
      </w:r>
    </w:p>
    <w:p w:rsidR="00311365" w:rsidRPr="005D1265" w:rsidRDefault="00311365" w:rsidP="00311365">
      <w:pPr>
        <w:pStyle w:val="VENDOSI"/>
        <w:keepNext w:val="0"/>
        <w:rPr>
          <w:sz w:val="14"/>
          <w:lang w:val="sq-AL"/>
        </w:rPr>
      </w:pPr>
    </w:p>
    <w:p w:rsidR="00311365" w:rsidRPr="005D1265" w:rsidRDefault="00311365" w:rsidP="00311365">
      <w:pPr>
        <w:pStyle w:val="VENDOSI"/>
        <w:keepNext w:val="0"/>
        <w:rPr>
          <w:lang w:val="sq-AL"/>
        </w:rPr>
      </w:pPr>
      <w:r w:rsidRPr="005D1265">
        <w:rPr>
          <w:lang w:val="sq-AL"/>
        </w:rPr>
        <w:t>VENDOSI:</w:t>
      </w:r>
    </w:p>
    <w:p w:rsidR="00311365" w:rsidRPr="005D1265" w:rsidRDefault="00311365" w:rsidP="00311365">
      <w:pPr>
        <w:pStyle w:val="Paragrafi"/>
        <w:rPr>
          <w:sz w:val="16"/>
          <w:lang w:val="sq-AL"/>
        </w:rPr>
      </w:pPr>
    </w:p>
    <w:p w:rsidR="00311365" w:rsidRPr="005D1265" w:rsidRDefault="00311365" w:rsidP="00311365">
      <w:pPr>
        <w:pStyle w:val="Paragrafi"/>
        <w:rPr>
          <w:lang w:val="sq-AL"/>
        </w:rPr>
      </w:pPr>
      <w:r w:rsidRPr="005D1265">
        <w:rPr>
          <w:lang w:val="sq-AL"/>
        </w:rPr>
        <w:t>1. Rishpërndarjen e fondeve ndërmjet programeve, në buxhetin e vitit 2013, miratuar për Ministrinë e Brendshme, si më poshtë vijon:</w:t>
      </w:r>
    </w:p>
    <w:p w:rsidR="00311365" w:rsidRPr="005D1265" w:rsidRDefault="00311365" w:rsidP="00311365">
      <w:pPr>
        <w:pStyle w:val="Paragrafi"/>
        <w:rPr>
          <w:lang w:val="sq-AL"/>
        </w:rPr>
      </w:pPr>
      <w:r w:rsidRPr="005D1265">
        <w:rPr>
          <w:lang w:val="sq-AL"/>
        </w:rPr>
        <w:t>a) Në programin “Policia e Shtetit”, artikulli 602 “Shpenzime për mallra e shërbime”, të shtohet fondi 26 000 000 (njëzet e gjashtë milionë) lekë, për mbulimin e shpenzimeve ndaj detyrimeve kontraktuale të Policisë së Shtetit për transportin, ruajtjen dhe parkingun e mjeteve të bllokuara nga kjo strukturë, për të cilat arkëtimi i detyrimeve nga pronarët e mjeteve nuk është kryer brenda 3 (tre) muajve nga bllokimi.</w:t>
      </w:r>
    </w:p>
    <w:p w:rsidR="00311365" w:rsidRPr="005D1265" w:rsidRDefault="00311365" w:rsidP="00311365">
      <w:pPr>
        <w:pStyle w:val="Paragrafi"/>
        <w:rPr>
          <w:lang w:val="sq-AL"/>
        </w:rPr>
      </w:pPr>
      <w:r w:rsidRPr="005D1265">
        <w:rPr>
          <w:lang w:val="sq-AL"/>
        </w:rPr>
        <w:t>b) Në programet “Planifikim-menaxhimi dhe administrimi” dhe “Garda e Republikës”, artikulli 602 “Shpenzime për mallra e shërbime” dhe 606 “Transferta për buxhete familjare dhe individë” të pakësohet fondi 26 000 000 (njëzet e gjashtë milionë) lekë.</w:t>
      </w:r>
    </w:p>
    <w:p w:rsidR="00311365" w:rsidRPr="005D1265" w:rsidRDefault="00311365" w:rsidP="00311365">
      <w:pPr>
        <w:pStyle w:val="Paragrafi"/>
        <w:rPr>
          <w:lang w:val="sq-AL"/>
        </w:rPr>
      </w:pPr>
      <w:r w:rsidRPr="005D1265">
        <w:rPr>
          <w:lang w:val="sq-AL"/>
        </w:rPr>
        <w:t>2. Ngarkohen Ministri i Financave dhe Ministri i Brendshëm për zbatimin e këtij vendimi.</w:t>
      </w:r>
    </w:p>
    <w:p w:rsidR="00311365" w:rsidRPr="005D1265" w:rsidRDefault="00311365" w:rsidP="00311365">
      <w:pPr>
        <w:pStyle w:val="Paragrafi"/>
        <w:rPr>
          <w:lang w:val="sq-AL"/>
        </w:rPr>
      </w:pPr>
      <w:r w:rsidRPr="005D1265">
        <w:rPr>
          <w:lang w:val="sq-AL"/>
        </w:rPr>
        <w:t>Ky vendim hyn në fuqi menjëherë.</w:t>
      </w:r>
    </w:p>
    <w:p w:rsidR="00311365" w:rsidRPr="005D1265" w:rsidRDefault="00311365" w:rsidP="00311365">
      <w:pPr>
        <w:pStyle w:val="Autoriteti"/>
        <w:keepNext w:val="0"/>
        <w:rPr>
          <w:sz w:val="8"/>
          <w:lang w:val="sq-AL"/>
        </w:rPr>
      </w:pPr>
    </w:p>
    <w:p w:rsidR="00311365" w:rsidRPr="005D1265" w:rsidRDefault="00311365" w:rsidP="00311365">
      <w:pPr>
        <w:pStyle w:val="Autoriteti"/>
        <w:keepNext w:val="0"/>
        <w:rPr>
          <w:lang w:val="sq-AL"/>
        </w:rPr>
      </w:pPr>
      <w:r w:rsidRPr="005D1265">
        <w:rPr>
          <w:lang w:val="sq-AL"/>
        </w:rPr>
        <w:t>KRYEMINISTRI</w:t>
      </w:r>
    </w:p>
    <w:p w:rsidR="00311365" w:rsidRPr="005D1265" w:rsidRDefault="00311365" w:rsidP="00311365">
      <w:pPr>
        <w:pStyle w:val="AutoritetiEmer"/>
        <w:rPr>
          <w:lang w:val="sq-AL"/>
        </w:rPr>
      </w:pPr>
      <w:r w:rsidRPr="005D1265">
        <w:rPr>
          <w:lang w:val="sq-AL"/>
        </w:rPr>
        <w:t>Sali Berisha</w:t>
      </w:r>
    </w:p>
    <w:sectPr w:rsidR="00311365" w:rsidRPr="005D1265" w:rsidSect="00CA2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1365"/>
    <w:rsid w:val="00311365"/>
    <w:rsid w:val="00CA2E19"/>
    <w:rsid w:val="00FF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CA984F-39DF-45FA-8B25-6D561D25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E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1136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1136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1136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1136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1136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1136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1136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1136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1136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1136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1136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1136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1136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2019-03-18T14:12:00Z</dcterms:created>
  <dcterms:modified xsi:type="dcterms:W3CDTF">2019-03-18T14:12:00Z</dcterms:modified>
</cp:coreProperties>
</file>