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BDB" w:rsidRPr="00E34136" w:rsidRDefault="00E52BDB" w:rsidP="00E52BDB">
      <w:pPr>
        <w:pStyle w:val="Akti"/>
      </w:pPr>
      <w:bookmarkStart w:id="0" w:name="_GoBack"/>
      <w:bookmarkEnd w:id="0"/>
      <w:r w:rsidRPr="00E34136">
        <w:t>Vendim</w:t>
      </w:r>
    </w:p>
    <w:p w:rsidR="00E52BDB" w:rsidRPr="00E34136" w:rsidRDefault="00E52BDB" w:rsidP="00E52BDB">
      <w:pPr>
        <w:pStyle w:val="NumriData"/>
      </w:pPr>
      <w:r w:rsidRPr="00E34136">
        <w:t>Nr. 757, datë 5.9.2013</w:t>
      </w:r>
    </w:p>
    <w:p w:rsidR="00E52BDB" w:rsidRPr="00E34136" w:rsidRDefault="00E52BDB" w:rsidP="00E52BDB">
      <w:pPr>
        <w:pStyle w:val="Paragrafi"/>
        <w:rPr>
          <w:lang w:val="sq-AL"/>
        </w:rPr>
      </w:pPr>
    </w:p>
    <w:p w:rsidR="00E52BDB" w:rsidRPr="00E34136" w:rsidRDefault="00E52BDB" w:rsidP="00E52BDB">
      <w:pPr>
        <w:pStyle w:val="Titulli"/>
      </w:pPr>
      <w:r w:rsidRPr="00E34136">
        <w:t>Për miratimin e kalimit të pronësisë së disa parcelave ndërtimore në favor të poseduesve të objekteve informale</w:t>
      </w:r>
    </w:p>
    <w:p w:rsidR="00E52BDB" w:rsidRPr="00E34136" w:rsidRDefault="00E52BDB" w:rsidP="00E52BDB">
      <w:pPr>
        <w:pStyle w:val="Paragrafi"/>
        <w:rPr>
          <w:lang w:val="sq-AL"/>
        </w:rPr>
      </w:pP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Në mbështetje të nenit 100 të Kushtetutës</w:t>
      </w:r>
      <w:r>
        <w:rPr>
          <w:lang w:val="sq-AL"/>
        </w:rPr>
        <w:t>,</w:t>
      </w:r>
      <w:r w:rsidRPr="00E34136">
        <w:rPr>
          <w:lang w:val="sq-AL"/>
        </w:rPr>
        <w:t xml:space="preserve"> të nenit 17 të ligjit nr. 9482, datë 3.4.2006 “Për legalizimin, urbanizimin dhe integrimin e ndërtimeve pa leje”, të ndryshuar, të shkronjë</w:t>
      </w:r>
      <w:r>
        <w:rPr>
          <w:lang w:val="sq-AL"/>
        </w:rPr>
        <w:t>s</w:t>
      </w:r>
      <w:r w:rsidRPr="00E34136">
        <w:rPr>
          <w:lang w:val="sq-AL"/>
        </w:rPr>
        <w:t xml:space="preserve"> “ç” të</w:t>
      </w:r>
      <w:r>
        <w:rPr>
          <w:lang w:val="sq-AL"/>
        </w:rPr>
        <w:t xml:space="preserve"> nenit 4</w:t>
      </w:r>
      <w:r w:rsidRPr="00E34136">
        <w:rPr>
          <w:lang w:val="sq-AL"/>
        </w:rPr>
        <w:t xml:space="preserve"> të ligjit nr. 7980, datë 27.7.1995 “Për shitblerjen e trojeve” të ndryshuar dhe të paragrafit të tretë, të</w:t>
      </w:r>
      <w:r>
        <w:rPr>
          <w:lang w:val="sq-AL"/>
        </w:rPr>
        <w:t xml:space="preserve"> nenit 175</w:t>
      </w:r>
      <w:r w:rsidRPr="00E34136">
        <w:rPr>
          <w:lang w:val="sq-AL"/>
        </w:rPr>
        <w:t xml:space="preserve"> të ligjit nr. 7850, datë 29.7.1994 “Kodi Civil i Republikës së Shqipërisë”, të ndryshuar, me propozimin e Ministrit të Punëve Publike dhe Transportit, Këshilli i Ministrave</w:t>
      </w:r>
    </w:p>
    <w:p w:rsidR="00E52BDB" w:rsidRPr="00E34136" w:rsidRDefault="00E52BDB" w:rsidP="00E52BDB">
      <w:pPr>
        <w:pStyle w:val="Paragrafi"/>
        <w:rPr>
          <w:lang w:val="sq-AL"/>
        </w:rPr>
      </w:pPr>
    </w:p>
    <w:p w:rsidR="00E52BDB" w:rsidRPr="00E34136" w:rsidRDefault="00E52BDB" w:rsidP="00E52BDB">
      <w:pPr>
        <w:pStyle w:val="VENDOSI"/>
      </w:pPr>
      <w:r w:rsidRPr="00E34136">
        <w:t>Vendosi:</w:t>
      </w:r>
    </w:p>
    <w:p w:rsidR="00E52BDB" w:rsidRPr="00E34136" w:rsidRDefault="00E52BDB" w:rsidP="00E52BDB">
      <w:pPr>
        <w:pStyle w:val="Paragrafi"/>
        <w:rPr>
          <w:lang w:val="sq-AL"/>
        </w:rPr>
      </w:pP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1.</w:t>
      </w:r>
      <w:r>
        <w:rPr>
          <w:lang w:val="sq-AL"/>
        </w:rPr>
        <w:t xml:space="preserve"> </w:t>
      </w:r>
      <w:r w:rsidRPr="00E34136">
        <w:rPr>
          <w:lang w:val="sq-AL"/>
        </w:rPr>
        <w:t>Miratimin e kalimit në pronësi të poseduesve të objekteve informale të sipërfaqeve të parcelave ndërtimore sipas listës që i bashkëlidhet këtij vendimi, për:</w:t>
      </w: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a)</w:t>
      </w:r>
      <w:r>
        <w:rPr>
          <w:lang w:val="sq-AL"/>
        </w:rPr>
        <w:t xml:space="preserve"> </w:t>
      </w:r>
      <w:r w:rsidRPr="00E34136">
        <w:rPr>
          <w:lang w:val="sq-AL"/>
        </w:rPr>
        <w:t>Drejtorinë e</w:t>
      </w:r>
      <w:r>
        <w:rPr>
          <w:lang w:val="sq-AL"/>
        </w:rPr>
        <w:t xml:space="preserve">  ALUIZNI-t </w:t>
      </w:r>
      <w:r w:rsidRPr="00E34136">
        <w:rPr>
          <w:lang w:val="sq-AL"/>
        </w:rPr>
        <w:t>Tirana 2, 1 (një) parcelë ndërtimore, me sipërfaqe të përgjithshme trualli 1450 (një mijë e katërqind e pesëdhjetë)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b)</w:t>
      </w:r>
      <w:r>
        <w:rPr>
          <w:lang w:val="sq-AL"/>
        </w:rPr>
        <w:t xml:space="preserve"> </w:t>
      </w:r>
      <w:r w:rsidRPr="00E34136">
        <w:rPr>
          <w:lang w:val="sq-AL"/>
        </w:rPr>
        <w:t>Drejtorinë e</w:t>
      </w:r>
      <w:r>
        <w:rPr>
          <w:lang w:val="sq-AL"/>
        </w:rPr>
        <w:t xml:space="preserve">  ALUIZNI-t </w:t>
      </w:r>
      <w:r w:rsidRPr="00E34136">
        <w:rPr>
          <w:lang w:val="sq-AL"/>
        </w:rPr>
        <w:t xml:space="preserve">Kavajë, </w:t>
      </w:r>
      <w:r>
        <w:rPr>
          <w:lang w:val="sq-AL"/>
        </w:rPr>
        <w:t xml:space="preserve">2 </w:t>
      </w:r>
      <w:r w:rsidRPr="00E34136">
        <w:rPr>
          <w:lang w:val="sq-AL"/>
        </w:rPr>
        <w:t>(dy) parcela ndërtimore, me sipërfaqe të përgjithshme trualli 289,85 (dyqind e tetëdhjetë e nëntë presje tetëdhjetë e pesë)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c)</w:t>
      </w:r>
      <w:r>
        <w:rPr>
          <w:lang w:val="sq-AL"/>
        </w:rPr>
        <w:t xml:space="preserve"> </w:t>
      </w:r>
      <w:r w:rsidRPr="00E34136">
        <w:rPr>
          <w:lang w:val="sq-AL"/>
        </w:rPr>
        <w:t>Drejtorinë e</w:t>
      </w:r>
      <w:r>
        <w:rPr>
          <w:lang w:val="sq-AL"/>
        </w:rPr>
        <w:t xml:space="preserve">  ALUIZNI-t </w:t>
      </w:r>
      <w:r w:rsidRPr="00E34136">
        <w:rPr>
          <w:lang w:val="sq-AL"/>
        </w:rPr>
        <w:t>Durrës, 21 (njëzet e një) parcela ndërtimore, me sipërfaqe të përgjithshme trualli 4764 (katër mijë e shtatëqind e gjashtëdhjetë e katër)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ç)</w:t>
      </w:r>
      <w:r>
        <w:rPr>
          <w:lang w:val="sq-AL"/>
        </w:rPr>
        <w:t xml:space="preserve"> </w:t>
      </w:r>
      <w:r w:rsidRPr="00E34136">
        <w:rPr>
          <w:lang w:val="sq-AL"/>
        </w:rPr>
        <w:t>Drejtorinë e</w:t>
      </w:r>
      <w:r>
        <w:rPr>
          <w:lang w:val="sq-AL"/>
        </w:rPr>
        <w:t xml:space="preserve">  ALUIZNI-t </w:t>
      </w:r>
      <w:r w:rsidRPr="00E34136">
        <w:rPr>
          <w:lang w:val="sq-AL"/>
        </w:rPr>
        <w:t>Shkodër, 37 (tridhjetë e shtatë) parcela ndërtimore, me sipërfaqe të përgjithshme trualli 13971,5 (trembëdhjetë mijë e nëntëqind e shtatëdhjetë e një presje pesë)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d) Drejtorinë e</w:t>
      </w:r>
      <w:r>
        <w:rPr>
          <w:lang w:val="sq-AL"/>
        </w:rPr>
        <w:t xml:space="preserve">  ALUIZNI-t </w:t>
      </w:r>
      <w:r w:rsidRPr="00E34136">
        <w:rPr>
          <w:lang w:val="sq-AL"/>
        </w:rPr>
        <w:t>Lushnjë, 2 (dy) parcela ndërtimore, me sipërfaqe të përgjithshme trualli 362,5 (treqind e gjashtëdhjetë e dy presje pesë)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dh) Drejtorinë e</w:t>
      </w:r>
      <w:r>
        <w:rPr>
          <w:lang w:val="sq-AL"/>
        </w:rPr>
        <w:t xml:space="preserve">  ALUIZNI-t </w:t>
      </w:r>
      <w:r w:rsidRPr="00E34136">
        <w:rPr>
          <w:lang w:val="sq-AL"/>
        </w:rPr>
        <w:t>Elbasan 2, 18 (tetëmbëdhjetë) parcela ndërtimore, me sipërfaqe të përgjithshme trualli 4374,65 (katër mijë e treqind e shtatëdhjetë e katër presje gjashtëdhjetë e pesë)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e) Drejtorinë e</w:t>
      </w:r>
      <w:r>
        <w:rPr>
          <w:lang w:val="sq-AL"/>
        </w:rPr>
        <w:t xml:space="preserve">  ALUIZNI-t </w:t>
      </w:r>
      <w:r w:rsidRPr="00E34136">
        <w:rPr>
          <w:lang w:val="sq-AL"/>
        </w:rPr>
        <w:t>Gjirokastër, 1 (një) parcel</w:t>
      </w:r>
      <w:r>
        <w:rPr>
          <w:lang w:val="sq-AL"/>
        </w:rPr>
        <w:t>ë</w:t>
      </w:r>
      <w:r w:rsidRPr="00E34136">
        <w:rPr>
          <w:lang w:val="sq-AL"/>
        </w:rPr>
        <w:t xml:space="preserve"> ndërtimore, me sipërfaqe të përgjithshme trualli 246 (</w:t>
      </w:r>
      <w:r>
        <w:rPr>
          <w:lang w:val="sq-AL"/>
        </w:rPr>
        <w:t>dyqind</w:t>
      </w:r>
      <w:r w:rsidRPr="00E34136">
        <w:rPr>
          <w:lang w:val="sq-AL"/>
        </w:rPr>
        <w:t xml:space="preserve"> e dyzet e gjashtë)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ë)</w:t>
      </w:r>
      <w:r>
        <w:rPr>
          <w:lang w:val="sq-AL"/>
        </w:rPr>
        <w:t xml:space="preserve"> </w:t>
      </w:r>
      <w:r w:rsidRPr="00E34136">
        <w:rPr>
          <w:lang w:val="sq-AL"/>
        </w:rPr>
        <w:t>Drejtorinë e</w:t>
      </w:r>
      <w:r>
        <w:rPr>
          <w:lang w:val="sq-AL"/>
        </w:rPr>
        <w:t xml:space="preserve">  ALUIZNI-t </w:t>
      </w:r>
      <w:r w:rsidRPr="00E34136">
        <w:rPr>
          <w:lang w:val="sq-AL"/>
        </w:rPr>
        <w:t>Fier, 11 (njëmbëdhjetë</w:t>
      </w:r>
      <w:r>
        <w:rPr>
          <w:lang w:val="sq-AL"/>
        </w:rPr>
        <w:t>) parcelë</w:t>
      </w:r>
      <w:r w:rsidRPr="00E34136">
        <w:rPr>
          <w:lang w:val="sq-AL"/>
        </w:rPr>
        <w:t xml:space="preserve"> ndërtimore, me sipërfaqe të përgjithshme trualli 2557,9 (dy mijë e pesëqind e pesëdhjetë e shtatë presje nëntë)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f) Drejtorinë e</w:t>
      </w:r>
      <w:r>
        <w:rPr>
          <w:lang w:val="sq-AL"/>
        </w:rPr>
        <w:t xml:space="preserve">  ALUIZNI-t </w:t>
      </w:r>
      <w:r w:rsidRPr="00E34136">
        <w:rPr>
          <w:lang w:val="sq-AL"/>
        </w:rPr>
        <w:t>Vlora 1, 2 (dy) parcela ndërtimore, me sipërfaqe të përgjithshme trualli 362,5 (treqind e gjashtëdhjetë e dy presje pesë)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g) Drejtorinë e</w:t>
      </w:r>
      <w:r>
        <w:rPr>
          <w:lang w:val="sq-AL"/>
        </w:rPr>
        <w:t xml:space="preserve">  ALUIZNI-t Vlora 2, 3 (tri</w:t>
      </w:r>
      <w:r w:rsidRPr="00E34136">
        <w:rPr>
          <w:lang w:val="sq-AL"/>
        </w:rPr>
        <w:t>) parcela ndërtimore, me sipërfaqe të përgjithshme trualli 868 (tetëqind e gjashtëdhjetë e tetë)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gj) Drejtorinë e</w:t>
      </w:r>
      <w:r>
        <w:rPr>
          <w:lang w:val="sq-AL"/>
        </w:rPr>
        <w:t xml:space="preserve">  ALUIZNI-t </w:t>
      </w:r>
      <w:r w:rsidRPr="00E34136">
        <w:rPr>
          <w:lang w:val="sq-AL"/>
        </w:rPr>
        <w:t>Tirana 3, 1 (një) parcelë ndërtimore, me sipërfaqe të përgjithshme trualli 16,1 (gjashtëmbëdhjetë presje një)</w:t>
      </w:r>
      <w:r>
        <w:rPr>
          <w:lang w:val="sq-AL"/>
        </w:rPr>
        <w:t xml:space="preserve"> </w:t>
      </w:r>
      <w:r w:rsidRPr="00E34136">
        <w:rPr>
          <w:lang w:val="sq-AL"/>
        </w:rPr>
        <w:t>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h) Drejtorinë e</w:t>
      </w:r>
      <w:r>
        <w:rPr>
          <w:lang w:val="sq-AL"/>
        </w:rPr>
        <w:t xml:space="preserve">  ALUIZNI-t </w:t>
      </w:r>
      <w:r w:rsidRPr="00E34136">
        <w:rPr>
          <w:lang w:val="sq-AL"/>
        </w:rPr>
        <w:t>Tirana 1, 1 (një) parcelë  ndërtimore, me sipërfaqe të përgjithshme trualli 324,4 (treqind e njëzet e katër presje katër) m</w:t>
      </w:r>
      <w:r w:rsidRPr="006502D1">
        <w:rPr>
          <w:vertAlign w:val="superscript"/>
          <w:lang w:val="sq-AL"/>
        </w:rPr>
        <w:t>2</w:t>
      </w:r>
      <w:r w:rsidRPr="00E34136">
        <w:rPr>
          <w:lang w:val="sq-AL"/>
        </w:rPr>
        <w:t>;</w:t>
      </w: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2.</w:t>
      </w:r>
      <w:r>
        <w:rPr>
          <w:lang w:val="sq-AL"/>
        </w:rPr>
        <w:t xml:space="preserve"> </w:t>
      </w:r>
      <w:r w:rsidRPr="00E34136">
        <w:rPr>
          <w:lang w:val="sq-AL"/>
        </w:rPr>
        <w:t>Ngarkohet Agjencia e Legalizimit, Urbanizimit dhe Integrimit të Zonave/Ndërtimore Informale për kryerjen e procedurave të kalimit të pronësisë së parcelës ndërtimore të objekteve informale nga shteti te poseduesi i ndërtimit pa leje.</w:t>
      </w:r>
    </w:p>
    <w:p w:rsidR="00E52BDB" w:rsidRPr="00E34136" w:rsidRDefault="00E52BDB" w:rsidP="00E52BDB">
      <w:pPr>
        <w:pStyle w:val="Paragrafi"/>
        <w:rPr>
          <w:lang w:val="sq-AL"/>
        </w:rPr>
      </w:pPr>
      <w:r w:rsidRPr="00E34136">
        <w:rPr>
          <w:lang w:val="sq-AL"/>
        </w:rPr>
        <w:t>Ky vendim hyn në fuqi pas botimit në Fletoren Zyrtare.</w:t>
      </w:r>
    </w:p>
    <w:p w:rsidR="00E52BDB" w:rsidRPr="00E34136" w:rsidRDefault="00E52BDB" w:rsidP="00E52BDB">
      <w:pPr>
        <w:pStyle w:val="Paragrafi"/>
        <w:rPr>
          <w:lang w:val="sq-AL"/>
        </w:rPr>
      </w:pPr>
    </w:p>
    <w:p w:rsidR="00E52BDB" w:rsidRPr="00E34136" w:rsidRDefault="00E52BDB" w:rsidP="00E52BDB">
      <w:pPr>
        <w:pStyle w:val="Autoriteti"/>
      </w:pPr>
      <w:r w:rsidRPr="00E34136">
        <w:t>Kryeministri</w:t>
      </w:r>
    </w:p>
    <w:p w:rsidR="00E52BDB" w:rsidRPr="00E34136" w:rsidRDefault="00E52BDB" w:rsidP="00E52BDB">
      <w:pPr>
        <w:pStyle w:val="AutoritetiEmer"/>
      </w:pPr>
      <w:r w:rsidRPr="00E34136">
        <w:t>Sali Berisha</w:t>
      </w:r>
    </w:p>
    <w:p w:rsidR="00E52BDB" w:rsidRPr="00E34136" w:rsidRDefault="00E52BDB" w:rsidP="00E52BDB">
      <w:pPr>
        <w:pStyle w:val="Paragrafi"/>
        <w:rPr>
          <w:lang w:val="sq-AL"/>
        </w:rPr>
      </w:pPr>
    </w:p>
    <w:p w:rsidR="00E52BDB" w:rsidRDefault="00905526" w:rsidP="00E52BDB">
      <w:pPr>
        <w:pStyle w:val="Paragrafi"/>
        <w:ind w:firstLine="0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753100" cy="7905750"/>
            <wp:effectExtent l="0" t="0" r="0" b="0"/>
            <wp:docPr id="1" name="Picture 1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53100" cy="8029575"/>
            <wp:effectExtent l="0" t="0" r="0" b="9525"/>
            <wp:docPr id="2" name="Picture 2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FD">
        <w:rPr>
          <w:noProof/>
        </w:rPr>
        <w:drawing>
          <wp:inline distT="0" distB="0" distL="0" distR="0">
            <wp:extent cx="5753100" cy="7886700"/>
            <wp:effectExtent l="0" t="0" r="0" b="0"/>
            <wp:docPr id="3" name="Picture 3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BDB" w:rsidRDefault="00E52BDB" w:rsidP="00E52BDB">
      <w:pPr>
        <w:pStyle w:val="Paragrafi"/>
        <w:rPr>
          <w:lang w:val="sq-AL"/>
        </w:rPr>
      </w:pPr>
    </w:p>
    <w:p w:rsidR="00CE303F" w:rsidRDefault="00CE303F"/>
    <w:sectPr w:rsidR="00CE303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52BDB"/>
    <w:rsid w:val="00905526"/>
    <w:rsid w:val="00CE303F"/>
    <w:rsid w:val="00E5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9FA850-0F4E-436E-BC07-EC567A64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52BD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52BD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52BD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52BD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52BD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52BD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52BD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52BD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52BD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52BD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52BD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52BD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52BD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2019-03-18T14:07:00Z</dcterms:created>
  <dcterms:modified xsi:type="dcterms:W3CDTF">2019-03-18T14:07:00Z</dcterms:modified>
</cp:coreProperties>
</file>