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6A3" w:rsidRPr="005D1265" w:rsidRDefault="006B06A3" w:rsidP="006B06A3">
      <w:pPr>
        <w:pStyle w:val="Akti"/>
        <w:keepNext w:val="0"/>
        <w:rPr>
          <w:lang w:val="sq-AL"/>
        </w:rPr>
      </w:pPr>
      <w:bookmarkStart w:id="0" w:name="_GoBack"/>
      <w:bookmarkEnd w:id="0"/>
      <w:r w:rsidRPr="005D1265">
        <w:rPr>
          <w:lang w:val="sq-AL"/>
        </w:rPr>
        <w:t>VENDIM</w:t>
      </w:r>
    </w:p>
    <w:p w:rsidR="006B06A3" w:rsidRPr="005D1265" w:rsidRDefault="006B06A3" w:rsidP="006B06A3">
      <w:pPr>
        <w:pStyle w:val="NumriData"/>
        <w:keepNext w:val="0"/>
        <w:rPr>
          <w:lang w:val="sq-AL"/>
        </w:rPr>
      </w:pPr>
      <w:r w:rsidRPr="005D1265">
        <w:rPr>
          <w:lang w:val="sq-AL"/>
        </w:rPr>
        <w:t>Nr. 769, datë 5.9.2013</w:t>
      </w:r>
    </w:p>
    <w:p w:rsidR="006B06A3" w:rsidRPr="005D1265" w:rsidRDefault="006B06A3" w:rsidP="006B06A3">
      <w:pPr>
        <w:pStyle w:val="Paragrafi"/>
        <w:rPr>
          <w:lang w:val="sq-AL"/>
        </w:rPr>
      </w:pPr>
    </w:p>
    <w:p w:rsidR="006B06A3" w:rsidRPr="005D1265" w:rsidRDefault="006B06A3" w:rsidP="006B06A3">
      <w:pPr>
        <w:pStyle w:val="Titulli"/>
        <w:keepNext w:val="0"/>
        <w:rPr>
          <w:lang w:val="sq-AL"/>
        </w:rPr>
      </w:pPr>
      <w:r w:rsidRPr="005D1265">
        <w:rPr>
          <w:lang w:val="sq-AL"/>
        </w:rPr>
        <w:t>PËR LEJIMIN E MINISTRISË SË BUJQËSISË, USHQIMIT DHE MBROJTJES SË KONSUMATORIT PËR VAZHDIMIN E PROCEDURAVE TË PROKURIMIT PËR OBJEKTIN “MBROJTJE NGA LUMI I SEMANIT I BREGUT DHE ARGJINATURËS SË KRAHUT TË MAJTË TË RRJEDHËS NË VENDIN E QUAJTUR GROPA E RRODHES, FIER”</w:t>
      </w:r>
    </w:p>
    <w:p w:rsidR="006B06A3" w:rsidRPr="005D1265" w:rsidRDefault="006B06A3" w:rsidP="006B06A3">
      <w:pPr>
        <w:pStyle w:val="Titulli"/>
        <w:keepNext w:val="0"/>
        <w:rPr>
          <w:lang w:val="sq-AL"/>
        </w:rPr>
      </w:pPr>
    </w:p>
    <w:p w:rsidR="006B06A3" w:rsidRPr="005D1265" w:rsidRDefault="006B06A3" w:rsidP="006B06A3">
      <w:pPr>
        <w:pStyle w:val="Paragrafi"/>
        <w:rPr>
          <w:lang w:val="sq-AL"/>
        </w:rPr>
      </w:pPr>
      <w:r w:rsidRPr="005D1265">
        <w:rPr>
          <w:lang w:val="sq-AL"/>
        </w:rPr>
        <w:t>Në mbështetje të nenit 100 të Kushtetutës, të ligjit nr. 9936, datë 26.6.2008 “Për menaxhimin e sistemit buxhetor në Republikën e Shqipërisë”, të ndryshuar</w:t>
      </w:r>
      <w:r>
        <w:rPr>
          <w:lang w:val="sq-AL"/>
        </w:rPr>
        <w:t>,</w:t>
      </w:r>
      <w:r w:rsidRPr="005D1265">
        <w:rPr>
          <w:lang w:val="sq-AL"/>
        </w:rPr>
        <w:t xml:space="preserve"> të ligjit nr. 119/2012 “Për buxhetin e vitit 2013”, të ndryshuar</w:t>
      </w:r>
      <w:r>
        <w:rPr>
          <w:lang w:val="sq-AL"/>
        </w:rPr>
        <w:t>,</w:t>
      </w:r>
      <w:r w:rsidRPr="005D1265">
        <w:rPr>
          <w:lang w:val="sq-AL"/>
        </w:rPr>
        <w:t xml:space="preserve"> dhe të vendimit nr. 591, datë 15.7.2013 të Këshillit të Ministrave “Për disiplinimin e përdorimit të shpenzimeve buxhetore për vitin 2013”, me propozimin e Ministrit të Bujqësisë, Ushqimit dhe Mbrojtjes së Konsumatorit, Këshilli i Ministrave</w:t>
      </w:r>
    </w:p>
    <w:p w:rsidR="006B06A3" w:rsidRPr="005D1265" w:rsidRDefault="006B06A3" w:rsidP="006B06A3">
      <w:pPr>
        <w:pStyle w:val="Paragrafi"/>
        <w:rPr>
          <w:lang w:val="sq-AL"/>
        </w:rPr>
      </w:pPr>
    </w:p>
    <w:p w:rsidR="006B06A3" w:rsidRPr="005D1265" w:rsidRDefault="006B06A3" w:rsidP="006B06A3">
      <w:pPr>
        <w:pStyle w:val="VENDOSI"/>
        <w:keepNext w:val="0"/>
        <w:rPr>
          <w:lang w:val="sq-AL"/>
        </w:rPr>
      </w:pPr>
      <w:r w:rsidRPr="005D1265">
        <w:rPr>
          <w:lang w:val="sq-AL"/>
        </w:rPr>
        <w:t>VENDOSI:</w:t>
      </w:r>
    </w:p>
    <w:p w:rsidR="006B06A3" w:rsidRPr="005D1265" w:rsidRDefault="006B06A3" w:rsidP="006B06A3">
      <w:pPr>
        <w:pStyle w:val="Paragrafi"/>
        <w:rPr>
          <w:lang w:val="sq-AL"/>
        </w:rPr>
      </w:pPr>
    </w:p>
    <w:p w:rsidR="006B06A3" w:rsidRPr="005D1265" w:rsidRDefault="006B06A3" w:rsidP="006B06A3">
      <w:pPr>
        <w:pStyle w:val="Paragrafi"/>
        <w:rPr>
          <w:lang w:val="sq-AL"/>
        </w:rPr>
      </w:pPr>
      <w:r w:rsidRPr="005D1265">
        <w:rPr>
          <w:lang w:val="sq-AL"/>
        </w:rPr>
        <w:t>1. Lejimin e Ministrisë së Bujqësisë, Ushqimit dhe Mbrojtjes së Konsumatorit për vazhdimin e procedurave të prokurimit për objektin “Mbrojtje nga lumi i Semanit i bregut dhe argjinaturës së krahut të majtë të rrjedhës në vendin e quajtur Gropa e Rrodhes, Fier”, me fondin limit 9 942 232 (nëntë milionë e nëntëqind e dyzet e dy mijë e dyqind e tridhjetë e dy) lekë.</w:t>
      </w:r>
    </w:p>
    <w:p w:rsidR="006B06A3" w:rsidRPr="005D1265" w:rsidRDefault="006B06A3" w:rsidP="006B06A3">
      <w:pPr>
        <w:pStyle w:val="Paragrafi"/>
        <w:rPr>
          <w:lang w:val="sq-AL"/>
        </w:rPr>
      </w:pPr>
      <w:r w:rsidRPr="005D1265">
        <w:rPr>
          <w:lang w:val="sq-AL"/>
        </w:rPr>
        <w:t>2. Ngarkohen Ministri i Bujqësisë, Ushqimit dhe Mbrojtjes së Konsumatorit dhe Ministri i Financave për zbatimin e këtij vendimi.</w:t>
      </w:r>
    </w:p>
    <w:p w:rsidR="006B06A3" w:rsidRPr="005D1265" w:rsidRDefault="006B06A3" w:rsidP="006B06A3">
      <w:pPr>
        <w:pStyle w:val="Paragrafi"/>
        <w:rPr>
          <w:lang w:val="sq-AL"/>
        </w:rPr>
      </w:pPr>
      <w:r w:rsidRPr="005D1265">
        <w:rPr>
          <w:lang w:val="sq-AL"/>
        </w:rPr>
        <w:t>Ky vendim hyn në fuqi menjëherë dhe botohet në Fletoren Zyrtare.</w:t>
      </w:r>
    </w:p>
    <w:p w:rsidR="006B06A3" w:rsidRPr="005D1265" w:rsidRDefault="006B06A3" w:rsidP="006B06A3">
      <w:pPr>
        <w:pStyle w:val="Autoriteti"/>
        <w:keepNext w:val="0"/>
        <w:rPr>
          <w:lang w:val="sq-AL"/>
        </w:rPr>
      </w:pPr>
      <w:r w:rsidRPr="005D1265">
        <w:rPr>
          <w:lang w:val="sq-AL"/>
        </w:rPr>
        <w:t>KRYEMINISTRI</w:t>
      </w:r>
    </w:p>
    <w:p w:rsidR="006B06A3" w:rsidRPr="005D1265" w:rsidRDefault="006B06A3" w:rsidP="006B06A3">
      <w:pPr>
        <w:pStyle w:val="AutoritetiEmer"/>
        <w:rPr>
          <w:lang w:val="sq-AL"/>
        </w:rPr>
      </w:pPr>
      <w:r w:rsidRPr="005D1265">
        <w:rPr>
          <w:lang w:val="sq-AL"/>
        </w:rPr>
        <w:t>Sali Berisha</w:t>
      </w:r>
    </w:p>
    <w:sectPr w:rsidR="006B06A3" w:rsidRPr="005D1265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B06A3"/>
    <w:rsid w:val="006B06A3"/>
    <w:rsid w:val="00CE303F"/>
    <w:rsid w:val="00F84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C2C1EE-5063-4C62-B984-58A79549A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B06A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B06A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B06A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B06A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B06A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B06A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B06A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B06A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B06A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B06A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B06A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B06A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B06A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2019-03-18T14:12:00Z</dcterms:created>
  <dcterms:modified xsi:type="dcterms:W3CDTF">2019-03-18T14:12:00Z</dcterms:modified>
</cp:coreProperties>
</file>