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77" w:rsidRPr="008A6F54" w:rsidRDefault="00C47377" w:rsidP="00C47377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C47377" w:rsidRPr="008A6F54" w:rsidRDefault="00C47377" w:rsidP="00C47377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788, datë 5.9.2013</w:t>
      </w:r>
    </w:p>
    <w:p w:rsidR="00C47377" w:rsidRPr="008A6F54" w:rsidRDefault="00C47377" w:rsidP="00C47377">
      <w:pPr>
        <w:pStyle w:val="Paragrafi"/>
        <w:rPr>
          <w:lang w:val="sq-AL"/>
        </w:rPr>
      </w:pPr>
    </w:p>
    <w:p w:rsidR="00C47377" w:rsidRPr="008A6F54" w:rsidRDefault="00C47377" w:rsidP="00C47377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C47377" w:rsidRPr="008A6F54" w:rsidRDefault="00C47377" w:rsidP="00C47377">
      <w:pPr>
        <w:pStyle w:val="Paragrafi"/>
        <w:rPr>
          <w:lang w:val="sq-AL"/>
        </w:rPr>
      </w:pPr>
    </w:p>
    <w:p w:rsidR="00C47377" w:rsidRPr="008A6F54" w:rsidRDefault="00C47377" w:rsidP="00C47377">
      <w:pPr>
        <w:pStyle w:val="Paragrafi"/>
        <w:rPr>
          <w:lang w:val="sq-AL"/>
        </w:rPr>
      </w:pPr>
      <w:r w:rsidRPr="008A6F54">
        <w:rPr>
          <w:lang w:val="sq-AL"/>
        </w:rPr>
        <w:t xml:space="preserve">Në mbështetje të nenit 100 të Kushtetutës dhe të pikës 2 të nenit 6 të ligjit nr. 9000, datë 30.1.2003 “Për organizimin dhe funksionimin e Këshillit të Ministrave”, me propozimin e Kryeministrit, Këshilli i Ministrave </w:t>
      </w:r>
    </w:p>
    <w:p w:rsidR="00C47377" w:rsidRPr="008A6F54" w:rsidRDefault="00C47377" w:rsidP="00C47377">
      <w:pPr>
        <w:pStyle w:val="Paragrafi"/>
        <w:rPr>
          <w:lang w:val="sq-AL"/>
        </w:rPr>
      </w:pPr>
    </w:p>
    <w:p w:rsidR="00C47377" w:rsidRPr="008A6F54" w:rsidRDefault="00C47377" w:rsidP="00C47377">
      <w:pPr>
        <w:pStyle w:val="VENDOSI"/>
        <w:keepNext w:val="0"/>
        <w:rPr>
          <w:lang w:val="sq-AL"/>
        </w:rPr>
      </w:pPr>
      <w:r w:rsidRPr="008A6F54">
        <w:rPr>
          <w:lang w:val="sq-AL"/>
        </w:rPr>
        <w:t xml:space="preserve">VENDOSI: </w:t>
      </w:r>
    </w:p>
    <w:p w:rsidR="00C47377" w:rsidRPr="008A6F54" w:rsidRDefault="00C47377" w:rsidP="00C47377">
      <w:pPr>
        <w:pStyle w:val="VENDOSI"/>
        <w:keepNext w:val="0"/>
        <w:rPr>
          <w:lang w:val="sq-AL"/>
        </w:rPr>
      </w:pPr>
    </w:p>
    <w:p w:rsidR="00C47377" w:rsidRPr="008A6F54" w:rsidRDefault="00C47377" w:rsidP="00C47377">
      <w:pPr>
        <w:pStyle w:val="Paragrafi"/>
        <w:rPr>
          <w:lang w:val="sq-AL"/>
        </w:rPr>
      </w:pPr>
      <w:r w:rsidRPr="008A6F54">
        <w:rPr>
          <w:lang w:val="sq-AL"/>
        </w:rPr>
        <w:t>Z. Nezir Ha</w:t>
      </w:r>
      <w:r>
        <w:rPr>
          <w:lang w:val="sq-AL"/>
        </w:rPr>
        <w:t>l</w:t>
      </w:r>
      <w:r w:rsidRPr="008A6F54">
        <w:rPr>
          <w:lang w:val="sq-AL"/>
        </w:rPr>
        <w:t>deda, Zëvendësministër i Financave, lirohet nga kjo detyrë.</w:t>
      </w:r>
    </w:p>
    <w:p w:rsidR="00C47377" w:rsidRPr="008A6F54" w:rsidRDefault="00C47377" w:rsidP="00C47377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C47377" w:rsidRPr="008A6F54" w:rsidRDefault="00C47377" w:rsidP="00C47377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C47377" w:rsidRPr="008A6F54" w:rsidRDefault="00C47377" w:rsidP="00C47377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C47377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7377"/>
    <w:rsid w:val="007039C5"/>
    <w:rsid w:val="00C47377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FE4483-9576-443D-81D1-B96208AB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737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4737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4737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C4737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4737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4737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4737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4737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737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C4737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C4737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4737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