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EBD" w:rsidRPr="008B518E" w:rsidRDefault="00D40EBD" w:rsidP="00D40EBD">
      <w:pPr>
        <w:pStyle w:val="Akti"/>
        <w:keepNext w:val="0"/>
        <w:rPr>
          <w:lang w:val="sq-AL"/>
        </w:rPr>
      </w:pPr>
      <w:bookmarkStart w:id="0" w:name="_GoBack"/>
      <w:bookmarkEnd w:id="0"/>
      <w:r w:rsidRPr="008B518E">
        <w:rPr>
          <w:lang w:val="sq-AL"/>
        </w:rPr>
        <w:t>Vendim</w:t>
      </w:r>
    </w:p>
    <w:p w:rsidR="00D40EBD" w:rsidRPr="008B518E" w:rsidRDefault="00D40EBD" w:rsidP="00D40EBD">
      <w:pPr>
        <w:pStyle w:val="NumriData"/>
        <w:keepNext w:val="0"/>
        <w:rPr>
          <w:lang w:val="sq-AL"/>
        </w:rPr>
      </w:pPr>
      <w:r w:rsidRPr="008B518E">
        <w:rPr>
          <w:lang w:val="sq-AL"/>
        </w:rPr>
        <w:t>Nr. 832, datë 15.9.2013</w:t>
      </w:r>
    </w:p>
    <w:p w:rsidR="00D40EBD" w:rsidRPr="008B518E" w:rsidRDefault="00D40EBD" w:rsidP="00D40EBD">
      <w:pPr>
        <w:pStyle w:val="Paragrafi"/>
        <w:rPr>
          <w:lang w:val="sq-AL"/>
        </w:rPr>
      </w:pPr>
    </w:p>
    <w:p w:rsidR="00D40EBD" w:rsidRPr="008B518E" w:rsidRDefault="00D40EBD" w:rsidP="00D40EBD">
      <w:pPr>
        <w:pStyle w:val="Titulli"/>
        <w:keepNext w:val="0"/>
        <w:rPr>
          <w:lang w:val="sq-AL"/>
        </w:rPr>
      </w:pPr>
      <w:r w:rsidRPr="008B518E">
        <w:rPr>
          <w:lang w:val="sq-AL"/>
        </w:rPr>
        <w:t>Për një ndryshim në vendimin nr. 229, d</w:t>
      </w:r>
      <w:r>
        <w:rPr>
          <w:lang w:val="sq-AL"/>
        </w:rPr>
        <w:t>A</w:t>
      </w:r>
      <w:r w:rsidRPr="008B518E">
        <w:rPr>
          <w:lang w:val="sq-AL"/>
        </w:rPr>
        <w:t>të</w:t>
      </w:r>
      <w:r>
        <w:rPr>
          <w:lang w:val="sq-AL"/>
        </w:rPr>
        <w:t xml:space="preserve"> 23.4.2004</w:t>
      </w:r>
      <w:r w:rsidRPr="008B518E">
        <w:rPr>
          <w:lang w:val="sq-AL"/>
        </w:rPr>
        <w:t xml:space="preserve"> të këshillit të Ministrave “Për miratimin e ceremonialit zyrtar të republikës së shqipërisë”</w:t>
      </w:r>
      <w:r>
        <w:rPr>
          <w:lang w:val="sq-AL"/>
        </w:rPr>
        <w:t>,</w:t>
      </w:r>
      <w:r w:rsidRPr="008B518E">
        <w:rPr>
          <w:lang w:val="sq-AL"/>
        </w:rPr>
        <w:t xml:space="preserve"> të ndryshuar</w:t>
      </w:r>
    </w:p>
    <w:p w:rsidR="00D40EBD" w:rsidRPr="008B518E" w:rsidRDefault="00D40EBD" w:rsidP="00D40EBD">
      <w:pPr>
        <w:pStyle w:val="Paragrafi"/>
        <w:rPr>
          <w:lang w:val="sq-AL"/>
        </w:rPr>
      </w:pPr>
    </w:p>
    <w:p w:rsidR="00D40EBD" w:rsidRPr="008B518E" w:rsidRDefault="00D40EBD" w:rsidP="00D40EBD">
      <w:pPr>
        <w:pStyle w:val="Paragrafi"/>
        <w:rPr>
          <w:lang w:val="sq-AL"/>
        </w:rPr>
      </w:pPr>
      <w:r w:rsidRPr="008B518E">
        <w:rPr>
          <w:lang w:val="sq-AL"/>
        </w:rPr>
        <w:t>Në mbështetje të nenit 100 të Kushtetutës dhe të neneve 12, pika 2 dhe 49, pika 1 të ligjit nr. 9095, datë 3.7.2003 “Për shërbimin e jashtëm të Republikës së Shqipërisë”, me propozimin e Kryeministrit dhe të Ministrit të Punëve të Jashtme, Këshilli i Ministrave</w:t>
      </w:r>
    </w:p>
    <w:p w:rsidR="00D40EBD" w:rsidRPr="008B518E" w:rsidRDefault="00D40EBD" w:rsidP="00D40EBD">
      <w:pPr>
        <w:pStyle w:val="Paragrafi"/>
        <w:rPr>
          <w:lang w:val="sq-AL"/>
        </w:rPr>
      </w:pPr>
    </w:p>
    <w:p w:rsidR="00D40EBD" w:rsidRPr="008B518E" w:rsidRDefault="00D40EBD" w:rsidP="00D40EBD">
      <w:pPr>
        <w:pStyle w:val="VENDOSI"/>
        <w:keepNext w:val="0"/>
        <w:rPr>
          <w:lang w:val="sq-AL"/>
        </w:rPr>
      </w:pPr>
      <w:r w:rsidRPr="008B518E">
        <w:rPr>
          <w:lang w:val="sq-AL"/>
        </w:rPr>
        <w:t>Vendosi:</w:t>
      </w:r>
    </w:p>
    <w:p w:rsidR="00D40EBD" w:rsidRPr="008B518E" w:rsidRDefault="00D40EBD" w:rsidP="00D40EBD">
      <w:pPr>
        <w:pStyle w:val="Paragrafi"/>
        <w:rPr>
          <w:lang w:val="sq-AL"/>
        </w:rPr>
      </w:pPr>
    </w:p>
    <w:p w:rsidR="00D40EBD" w:rsidRPr="008B518E" w:rsidRDefault="00D40EBD" w:rsidP="00D40EBD">
      <w:pPr>
        <w:pStyle w:val="Paragrafi"/>
        <w:rPr>
          <w:lang w:val="sq-AL"/>
        </w:rPr>
      </w:pPr>
      <w:r w:rsidRPr="008B518E">
        <w:rPr>
          <w:lang w:val="sq-AL"/>
        </w:rPr>
        <w:t>Në pikë</w:t>
      </w:r>
      <w:r>
        <w:rPr>
          <w:lang w:val="sq-AL"/>
        </w:rPr>
        <w:t>n 1.18</w:t>
      </w:r>
      <w:r w:rsidRPr="008B518E">
        <w:rPr>
          <w:lang w:val="sq-AL"/>
        </w:rPr>
        <w:t xml:space="preserve"> të</w:t>
      </w:r>
      <w:r>
        <w:rPr>
          <w:lang w:val="sq-AL"/>
        </w:rPr>
        <w:t xml:space="preserve"> kapitullit III</w:t>
      </w:r>
      <w:r w:rsidRPr="008B518E">
        <w:rPr>
          <w:lang w:val="sq-AL"/>
        </w:rPr>
        <w:t xml:space="preserve"> “Simbolet e Republikës”, të ceremonialit zyrtar të Republikës së Shqipërisë, bashkëlidhur vendimit nr. 229, datë</w:t>
      </w:r>
      <w:r>
        <w:rPr>
          <w:lang w:val="sq-AL"/>
        </w:rPr>
        <w:t xml:space="preserve"> 23.4.2004</w:t>
      </w:r>
      <w:r w:rsidRPr="008B518E">
        <w:rPr>
          <w:lang w:val="sq-AL"/>
        </w:rPr>
        <w:t xml:space="preserve"> të Këshillit të Ministrave, të ndryshuar, fjalët “…vendoset portreti i Presidentit të Republikës” zëvendësohen me “…vendoset portreti i themeluesit të shtetit modern shqiptar, Ismail Qemali, që i bashkëlidhet këtij akti”.</w:t>
      </w:r>
    </w:p>
    <w:p w:rsidR="00D40EBD" w:rsidRPr="008B518E" w:rsidRDefault="00D40EBD" w:rsidP="00D40EBD">
      <w:pPr>
        <w:pStyle w:val="Paragrafi"/>
        <w:rPr>
          <w:lang w:val="sq-AL"/>
        </w:rPr>
      </w:pPr>
      <w:r w:rsidRPr="008B518E">
        <w:rPr>
          <w:lang w:val="sq-AL"/>
        </w:rPr>
        <w:t>Ky vendim hyn në fuqi pas botimit në Fletoren Zyrtare.</w:t>
      </w:r>
    </w:p>
    <w:p w:rsidR="00D40EBD" w:rsidRPr="008B518E" w:rsidRDefault="00D40EBD" w:rsidP="00D40EBD">
      <w:pPr>
        <w:pStyle w:val="Paragrafi"/>
        <w:rPr>
          <w:lang w:val="sq-AL"/>
        </w:rPr>
      </w:pPr>
    </w:p>
    <w:p w:rsidR="00D40EBD" w:rsidRPr="008B518E" w:rsidRDefault="00D40EBD" w:rsidP="00D40EBD">
      <w:pPr>
        <w:pStyle w:val="Autoriteti"/>
        <w:rPr>
          <w:lang w:val="sq-AL"/>
        </w:rPr>
      </w:pPr>
      <w:r w:rsidRPr="008B518E">
        <w:rPr>
          <w:lang w:val="sq-AL"/>
        </w:rPr>
        <w:t>Kryeministri</w:t>
      </w:r>
    </w:p>
    <w:p w:rsidR="00D40EBD" w:rsidRPr="008B518E" w:rsidRDefault="00D40EBD" w:rsidP="00D40EBD">
      <w:pPr>
        <w:pStyle w:val="AutoritetiEmer"/>
        <w:rPr>
          <w:lang w:val="sq-AL"/>
        </w:rPr>
      </w:pPr>
      <w:r w:rsidRPr="008B518E">
        <w:rPr>
          <w:lang w:val="sq-AL"/>
        </w:rPr>
        <w:t>Edi Rama</w:t>
      </w:r>
    </w:p>
    <w:sectPr w:rsidR="00D40EBD" w:rsidRPr="008B518E" w:rsidSect="00480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0EBD"/>
    <w:rsid w:val="00480663"/>
    <w:rsid w:val="007142A8"/>
    <w:rsid w:val="00D4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655073-3CD9-4CDE-BD45-B65CF0D6B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66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40EB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40EB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40EB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40EB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40EB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40EB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40EB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40EB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40EB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40EB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40EB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40EB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40EB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