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AFC" w:rsidRPr="001C6EFF" w:rsidRDefault="00471AFC" w:rsidP="00471AFC">
      <w:pPr>
        <w:pStyle w:val="Akti"/>
        <w:keepNext w:val="0"/>
        <w:rPr>
          <w:lang w:val="sq-AL"/>
        </w:rPr>
      </w:pPr>
      <w:bookmarkStart w:id="0" w:name="_GoBack"/>
      <w:bookmarkEnd w:id="0"/>
      <w:r w:rsidRPr="001C6EFF">
        <w:rPr>
          <w:lang w:val="sq-AL"/>
        </w:rPr>
        <w:t>VENDIM</w:t>
      </w:r>
    </w:p>
    <w:p w:rsidR="00471AFC" w:rsidRPr="001C6EFF" w:rsidRDefault="00471AFC" w:rsidP="00471AF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1C6EFF">
        <w:rPr>
          <w:lang w:val="sq-AL"/>
        </w:rPr>
        <w:t>843, datë 27.9.2013</w:t>
      </w:r>
    </w:p>
    <w:p w:rsidR="00471AFC" w:rsidRPr="00161A4D" w:rsidRDefault="00471AFC" w:rsidP="00471AFC">
      <w:pPr>
        <w:pStyle w:val="Paragrafi"/>
        <w:rPr>
          <w:sz w:val="16"/>
          <w:lang w:val="sq-AL"/>
        </w:rPr>
      </w:pPr>
    </w:p>
    <w:p w:rsidR="00471AFC" w:rsidRDefault="00471AFC" w:rsidP="00471AFC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PËRCAKTIMIN E FUSHËS SË PËRGJEGJËSISË SHTETËRORE TË MINISTRISË </w:t>
      </w:r>
    </w:p>
    <w:p w:rsidR="00471AFC" w:rsidRPr="001C6EFF" w:rsidRDefault="00471AFC" w:rsidP="00471AFC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SË ARSIMIT DHE SPORTIT</w:t>
      </w:r>
    </w:p>
    <w:p w:rsidR="00471AFC" w:rsidRPr="00161A4D" w:rsidRDefault="00471AFC" w:rsidP="00471AFC">
      <w:pPr>
        <w:pStyle w:val="Paragrafi"/>
        <w:rPr>
          <w:sz w:val="14"/>
          <w:lang w:val="sq-AL"/>
        </w:rPr>
      </w:pP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 xml:space="preserve">Në mbështetje të nenit 100 të Kushtetutës dhe të pikës 2, të nenit 5,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90/2012 “Për organizimin dhe funksionimin e administratës shtetërore”, me propozimin e Kryeministrit, Këshilli i Ministrave</w:t>
      </w:r>
    </w:p>
    <w:p w:rsidR="00471AFC" w:rsidRPr="00161A4D" w:rsidRDefault="00471AFC" w:rsidP="00471AFC">
      <w:pPr>
        <w:pStyle w:val="Paragrafi"/>
        <w:rPr>
          <w:sz w:val="12"/>
          <w:lang w:val="sq-AL"/>
        </w:rPr>
      </w:pPr>
    </w:p>
    <w:p w:rsidR="00471AFC" w:rsidRPr="001C6EFF" w:rsidRDefault="00471AFC" w:rsidP="00471AFC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471AFC" w:rsidRPr="00161A4D" w:rsidRDefault="00471AFC" w:rsidP="00471AFC">
      <w:pPr>
        <w:pStyle w:val="Paragrafi"/>
        <w:rPr>
          <w:sz w:val="12"/>
          <w:lang w:val="sq-AL"/>
        </w:rPr>
      </w:pP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I. Miratimin e misionit, të fushave të përgjegjësisë shtetërore e të organeve të varësisë së Ministrisë së Arsimit dhe Sportit (MAS), sipas përcaktimeve të këtij vendimi.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II. Ministria e Arsimit dhe Sportit harton dhe zbaton politika që synojnë sigurimin e një sistemi arsimor cilësor, zhvillimin perspektiv të arsimit, respektimin e interesave të individit, të komunitetit e të shoqërisë dhe pajisjen me njohuritë e nevojshme për t’u përballur me kërkesat e ekonomisë së tregut në përputhje me përparësitë, kombëtare dhe evropiane, krijimin, transmetimin, zhvillimin dhe mbrojtjen e dijeve me anë të mësimdhënies e të shërbimeve. Ministria e Arsimit dhe Sportit harton, programon, zhvillon dhe bashkërendon punën për politikat kombëtare në fushën e sportit, integrimit kulturor, harton politikat, mbrojtëse dhe promovuese, si dhe krijon hapësirat e nevojshme për zhvillimin dhe përmirësimin e sportit shqiptar.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 xml:space="preserve">III. Ministria e Arsimit dhe Sportit ushtron veprimtarinë e saj në këto fusha përgjegjësie shtetërore në përputhje me legjislacionin përkatës: 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1. Sektorin e edukimit parauniversitar;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 xml:space="preserve">2. Sektorin e arsimit të lartë; 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3. Sektorin e zhvillimit të arsimit jopublik;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4. Sektorin e zhvillimit të sportit.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IV. Ministria e Arsimit dhe Sportit synon ofrimin e një edukimi cilësor në arsimin parauniversitar, arritje të standardeve bashkëkohore evropiane në arsimin e lartë, impulse konkrete në zhvillimin e sportit, si një aspekt thelbësor për konsolidimin e një shoqërie të shëndetshme.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V. Ministria e Arsimit dhe Sportit është përgjegjëse për hartimin e strategjive e të politikave të zhvillimit të një sistemi arsimor cilësor që veprojnë në sektorët e fushës së përgjegjësisë së saj. Kjo ministri mund ta ushtrojë këtë detyrë vetëm ose së bashku me ministri të tjera, sipas delegimit që i bën Këshilli i Ministrave, bazuar në legjislacionin për sistemin arsimor parauniversitar dhe atë të lartë</w:t>
      </w:r>
      <w:r>
        <w:rPr>
          <w:lang w:val="sq-AL"/>
        </w:rPr>
        <w:t>,</w:t>
      </w:r>
      <w:r w:rsidRPr="001C6EFF">
        <w:rPr>
          <w:lang w:val="sq-AL"/>
        </w:rPr>
        <w:t xml:space="preserve"> si dhe në legjislacionin për sportin.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 xml:space="preserve">VI. Në përmbushje të misionit dhe kompetencave të saj, Ministria e Arsimit dhe Sportit ka organet e varësisë, si më poshtë vijon: 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1. Njësitë arsimore vendore;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2. Agjencinë Kombëtare të Provimeve;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3. Inspektoratin Shtetëror të Arsimit;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4. Agjencinë Publike të Akreditimit të Arsimit të Lartë;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5. Institutin për Zhvillimin e Arsimit;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6. Qendrën e Studimeve Albanologjike;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7. Shtëpinë Botuese të Teksteve Mësimore;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8. Agjencinë e Shërbimit të Sporteve.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VII. Ngarkohet Ministria e Arsimit dhe Sportit për zbatimin e këtij vendimi.</w:t>
      </w:r>
    </w:p>
    <w:p w:rsidR="00471AFC" w:rsidRPr="001C6EFF" w:rsidRDefault="00471AFC" w:rsidP="00471AFC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471AFC" w:rsidRPr="001C6EFF" w:rsidRDefault="00471AFC" w:rsidP="00471AFC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471AFC" w:rsidRPr="001C6EFF" w:rsidRDefault="00471AFC" w:rsidP="00471AFC">
      <w:pPr>
        <w:pStyle w:val="AutoritetiEmer"/>
        <w:rPr>
          <w:lang w:val="sq-AL"/>
        </w:rPr>
      </w:pPr>
      <w:r w:rsidRPr="001C6EFF">
        <w:rPr>
          <w:lang w:val="sq-AL"/>
        </w:rPr>
        <w:t xml:space="preserve"> Edi Rama</w:t>
      </w:r>
    </w:p>
    <w:sectPr w:rsidR="00471AFC" w:rsidRPr="001C6EFF" w:rsidSect="0066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1AFC"/>
    <w:rsid w:val="00471AFC"/>
    <w:rsid w:val="00660456"/>
    <w:rsid w:val="0099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FC1148-A999-4704-839C-5F704288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4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71A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71AF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71AF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71A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71AF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71AF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71AF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71AF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71AF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71A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71AF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71A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71AF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