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8D3" w:rsidRPr="001C6EFF" w:rsidRDefault="003E08D3" w:rsidP="003E08D3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3E08D3" w:rsidRPr="001C6EFF" w:rsidRDefault="003E08D3" w:rsidP="003E08D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1C6EFF">
        <w:rPr>
          <w:lang w:val="sq-AL"/>
        </w:rPr>
        <w:t>844, datë 27.9.2013</w:t>
      </w:r>
    </w:p>
    <w:p w:rsidR="003E08D3" w:rsidRPr="001C6EFF" w:rsidRDefault="003E08D3" w:rsidP="003E08D3">
      <w:pPr>
        <w:pStyle w:val="Paragrafi"/>
        <w:rPr>
          <w:lang w:val="sq-AL"/>
        </w:rPr>
      </w:pPr>
    </w:p>
    <w:p w:rsidR="003E08D3" w:rsidRDefault="003E08D3" w:rsidP="003E08D3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3E08D3" w:rsidRPr="001C6EFF" w:rsidRDefault="003E08D3" w:rsidP="003E08D3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KULTURËS</w:t>
      </w:r>
    </w:p>
    <w:p w:rsidR="003E08D3" w:rsidRPr="001C6EFF" w:rsidRDefault="003E08D3" w:rsidP="003E08D3">
      <w:pPr>
        <w:pStyle w:val="Paragrafi"/>
        <w:rPr>
          <w:lang w:val="sq-AL"/>
        </w:rPr>
      </w:pP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2, të nenit 5,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3E08D3" w:rsidRPr="001C6EFF" w:rsidRDefault="003E08D3" w:rsidP="003E08D3">
      <w:pPr>
        <w:pStyle w:val="Paragrafi"/>
        <w:rPr>
          <w:lang w:val="sq-AL"/>
        </w:rPr>
      </w:pPr>
    </w:p>
    <w:p w:rsidR="003E08D3" w:rsidRPr="001C6EFF" w:rsidRDefault="003E08D3" w:rsidP="003E08D3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3E08D3" w:rsidRPr="001C6EFF" w:rsidRDefault="003E08D3" w:rsidP="003E08D3">
      <w:pPr>
        <w:pStyle w:val="Paragrafi"/>
        <w:rPr>
          <w:lang w:val="sq-AL"/>
        </w:rPr>
      </w:pP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I. Miratimin e fushave të përgjegjësisë shtetërore të Ministrisë së Kulturës, si dhe të kompetencave për realizimin e tyre, sipas përcaktimeve të këtij vendimi.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II. Ministri i Kulturës, në përputhje me Kushtetutën dhe kuadrin ligjor në fuqi, ushtron funksione dhe ka në kompetencë hartimin dhe ndjekjen e politikave, përgatitjen e akteve, ligjore dhe nënligjore, si dhe ushtrimin e shërbimeve të nevojshme në fushën e kulturës e të trashëgimisë kulturore.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III. Ministria e Kulturës, në përputhje me drejtimet kryesore të politikës së përgjithshme shtetërore dhe me programin e Këshillit të Ministrave, ushtron veprimtarinë e saj në këto fusha përgjegjësie shtetërore: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1. Harton, programon dhe zhvillon politikat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s, të trashëgimisë kulturore, materiale dhe shpirtërore, të rritjes së tolerancës fetare e të dialogut kulturor dhe integrimit kulturor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familjen, evropiane dhe bote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rore,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rputhje me programin e qeverise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Republike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Shqipe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rise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2. Harton dhe bashkërendon punën për politikat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fushe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n e artit e të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rmjet edukimit të popullsisë, rijetësimit të vlerave dhe trashëgimisë kulturore, nxitjes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investimeve, publike dhe private, në këta sektorë, monitorimit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mënyrës së përdorimit të fondeve publike në mbështetje të zhvillimit kulturor, edukimit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kulturë, mbrojtjes së trashëgimisë kulturore, ruajtjes dhe vijimësisë së traditës së harmonisë fetare në kulturën shqiptare, si dhe të bashkëpunimit rajonal.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3. Harton politikat, mbrojte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se dhe promovuese,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trashe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gimine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kulturore, materiale ose shpirtërore, si dhe krijon hape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sirat e nevojshme, ligjore e mbështetëse,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ruajtjen e kultivimin e kulture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 se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shkruar,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 krijimtarin</w:t>
      </w:r>
      <w:r>
        <w:rPr>
          <w:lang w:val="sq-AL"/>
        </w:rPr>
        <w:t>ë</w:t>
      </w:r>
      <w:r w:rsidRPr="001C6EFF">
        <w:rPr>
          <w:lang w:val="sq-AL"/>
        </w:rPr>
        <w:t xml:space="preserve"> artistike ne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rgjithe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si, si dhe për të promovuar arritjet e kulturës shqiptare e për të rritur konkurrencën e produktit shqiptar kulturor përtej kufijve.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4. Harton politika për ekzistencën e Shqipërisë si një partner aktiv në organizatat ndërkombëtare, evropiane dhe rajonale, në fushën e artit e të kulturës dhe të trashëgimisë kulturore, nëpërmjet aderimit në institucionet përkatëse.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5. Udhe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heq, programon dhe mb</w:t>
      </w:r>
      <w:r>
        <w:rPr>
          <w:lang w:val="sq-AL"/>
        </w:rPr>
        <w:t>ë</w:t>
      </w:r>
      <w:r w:rsidRPr="001C6EFF">
        <w:rPr>
          <w:lang w:val="sq-AL"/>
        </w:rPr>
        <w:t>shtet veprimtaritë,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e nde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tare, me qe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llim identifikimin dhe zhvillimin e tendencave kulturore, artistike dhe letrare, brenda vendit, si dhe pe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rfshirjen e ballafaqimin e vlerave me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mira kombe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tare me ato rajonale, si ato te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 xml:space="preserve"> trashe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guara dhe ato bashke</w:t>
      </w:r>
      <w:r w:rsidRPr="001C6EFF">
        <w:rPr>
          <w:rFonts w:ascii="Cambria Math" w:hAnsi="Cambria Math" w:cs="Cambria Math"/>
          <w:lang w:val="sq-AL"/>
        </w:rPr>
        <w:t>̈</w:t>
      </w:r>
      <w:r w:rsidRPr="001C6EFF">
        <w:rPr>
          <w:lang w:val="sq-AL"/>
        </w:rPr>
        <w:t>kohore dhe për krijimin e një hapësire dialogu mbarëshqiptar dhe të diversitetit kulturor.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6. Nëpërmjet strukturave të varësisë realizon regjistrimin, mbikëqyrjen dhe monitorimin e respektimit të të drejtave të autorëve dhe të të drejtave të tjera, të lidhura me të, nga subjektet, persona fizikë/juridikë, privatë a publikë, përdorues të pronësisë letrare, artistike e shkencore.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7. Kryen funksione dhe veprimtari të tjera në përputhje me ligjin.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IV. Ngarkohet Ministria e Kulturës për zbatimin e këtij vendimi.</w:t>
      </w:r>
    </w:p>
    <w:p w:rsidR="003E08D3" w:rsidRPr="001C6EFF" w:rsidRDefault="003E08D3" w:rsidP="003E08D3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3E08D3" w:rsidRPr="001C6EFF" w:rsidRDefault="003E08D3" w:rsidP="003E08D3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3E08D3" w:rsidRPr="001C6EFF" w:rsidRDefault="003E08D3" w:rsidP="003E08D3">
      <w:pPr>
        <w:pStyle w:val="AutoritetiEmer"/>
        <w:rPr>
          <w:lang w:val="sq-AL"/>
        </w:rPr>
      </w:pPr>
      <w:r w:rsidRPr="001C6EFF">
        <w:rPr>
          <w:lang w:val="sq-AL"/>
        </w:rPr>
        <w:t xml:space="preserve"> Edi Rama</w:t>
      </w:r>
    </w:p>
    <w:sectPr w:rsidR="003E08D3" w:rsidRPr="001C6EFF" w:rsidSect="0066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08D3"/>
    <w:rsid w:val="003E08D3"/>
    <w:rsid w:val="00660456"/>
    <w:rsid w:val="00E2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0F6685-91AA-4FBF-A505-2A71D1E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E08D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E08D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E08D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E08D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E08D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E08D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E08D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E08D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E08D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E08D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E08D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E08D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E08D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